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0C5AD" w14:textId="77777777" w:rsidR="00CA41C0" w:rsidRDefault="00CA41C0" w:rsidP="00A86C61">
      <w:pPr>
        <w:pStyle w:val="Header"/>
        <w:tabs>
          <w:tab w:val="left" w:pos="2160"/>
        </w:tabs>
        <w:jc w:val="both"/>
        <w:rPr>
          <w:sz w:val="24"/>
        </w:rPr>
      </w:pPr>
    </w:p>
    <w:p w14:paraId="234C44E2" w14:textId="25998C46"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DA6A5C">
        <w:rPr>
          <w:sz w:val="24"/>
        </w:rPr>
        <w:t>6</w:t>
      </w:r>
      <w:r w:rsidR="00F677F5">
        <w:rPr>
          <w:sz w:val="24"/>
        </w:rPr>
        <w:t>-bis</w:t>
      </w:r>
      <w:r w:rsidR="00DF1E56">
        <w:rPr>
          <w:sz w:val="24"/>
        </w:rPr>
        <w:t xml:space="preserve">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40FF9">
        <w:rPr>
          <w:rFonts w:cs="Calibri Light"/>
          <w:noProof w:val="0"/>
          <w:sz w:val="22"/>
        </w:rPr>
        <w:t>3</w:t>
      </w:r>
      <w:r w:rsidR="00DC4CAC">
        <w:rPr>
          <w:rFonts w:cs="Calibri Light"/>
          <w:noProof w:val="0"/>
          <w:sz w:val="22"/>
        </w:rPr>
        <w:t>0</w:t>
      </w:r>
      <w:r w:rsidR="00BF5273">
        <w:rPr>
          <w:rFonts w:cs="Calibri Light"/>
          <w:noProof w:val="0"/>
          <w:sz w:val="22"/>
        </w:rPr>
        <w:t>4027</w:t>
      </w:r>
    </w:p>
    <w:p w14:paraId="3FFB4D12" w14:textId="77777777" w:rsidR="001D6D7A" w:rsidRPr="00C565E3" w:rsidRDefault="00B22470" w:rsidP="001D6D7A">
      <w:pPr>
        <w:pStyle w:val="Header"/>
        <w:tabs>
          <w:tab w:val="left" w:pos="2160"/>
        </w:tabs>
        <w:ind w:left="2127" w:hanging="2127"/>
        <w:jc w:val="both"/>
        <w:rPr>
          <w:rFonts w:eastAsia="SimSun" w:cs="Arial"/>
          <w:noProof w:val="0"/>
          <w:sz w:val="24"/>
          <w:lang w:val="en-GB"/>
        </w:rPr>
      </w:pPr>
      <w:bookmarkStart w:id="0" w:name="OLE_LINK3"/>
      <w:r w:rsidRPr="00B22470">
        <w:rPr>
          <w:sz w:val="24"/>
        </w:rPr>
        <w:t xml:space="preserve">Electronic Meeting, </w:t>
      </w:r>
      <w:r w:rsidR="00F677F5">
        <w:rPr>
          <w:sz w:val="24"/>
        </w:rPr>
        <w:t>1</w:t>
      </w:r>
      <w:r w:rsidR="00DA6A5C">
        <w:rPr>
          <w:sz w:val="24"/>
        </w:rPr>
        <w:t>7</w:t>
      </w:r>
      <w:r w:rsidR="00456369">
        <w:rPr>
          <w:sz w:val="24"/>
        </w:rPr>
        <w:t xml:space="preserve"> </w:t>
      </w:r>
      <w:r w:rsidRPr="00B22470">
        <w:rPr>
          <w:sz w:val="24"/>
        </w:rPr>
        <w:t>-</w:t>
      </w:r>
      <w:r w:rsidR="002125B0">
        <w:rPr>
          <w:sz w:val="24"/>
        </w:rPr>
        <w:t xml:space="preserve"> </w:t>
      </w:r>
      <w:r w:rsidR="00F677F5">
        <w:rPr>
          <w:sz w:val="24"/>
        </w:rPr>
        <w:t>26</w:t>
      </w:r>
      <w:r w:rsidRPr="00B22470">
        <w:rPr>
          <w:sz w:val="24"/>
        </w:rPr>
        <w:t xml:space="preserve"> </w:t>
      </w:r>
      <w:r w:rsidR="00F677F5">
        <w:rPr>
          <w:sz w:val="24"/>
        </w:rPr>
        <w:t>April</w:t>
      </w:r>
      <w:r w:rsidRPr="00B22470">
        <w:rPr>
          <w:sz w:val="24"/>
        </w:rPr>
        <w:t>, 202</w:t>
      </w:r>
      <w:r w:rsidR="00DA6A5C">
        <w:rPr>
          <w:sz w:val="24"/>
        </w:rPr>
        <w:t>3</w:t>
      </w:r>
    </w:p>
    <w:bookmarkEnd w:id="0"/>
    <w:p w14:paraId="26C88382" w14:textId="77777777" w:rsidR="009815AA" w:rsidRPr="00865F59" w:rsidRDefault="009815AA" w:rsidP="00F90E24">
      <w:pPr>
        <w:pStyle w:val="Footer"/>
        <w:jc w:val="both"/>
        <w:rPr>
          <w:noProof w:val="0"/>
          <w:lang w:val="en-GB"/>
        </w:rPr>
      </w:pPr>
    </w:p>
    <w:p w14:paraId="7569CF24" w14:textId="0EA7200E" w:rsidR="008137E7" w:rsidRDefault="008137E7" w:rsidP="008137E7">
      <w:pPr>
        <w:tabs>
          <w:tab w:val="left" w:pos="1985"/>
        </w:tabs>
        <w:ind w:left="1975" w:hangingChars="823" w:hanging="1975"/>
        <w:jc w:val="both"/>
        <w:rPr>
          <w:rFonts w:ascii="Arial" w:hAnsi="Arial" w:cs="Arial"/>
          <w:b/>
          <w:sz w:val="24"/>
          <w:lang w:val="en-US"/>
        </w:rPr>
      </w:pPr>
      <w:r w:rsidRPr="00865F59">
        <w:rPr>
          <w:rFonts w:ascii="Arial" w:hAnsi="Arial" w:cs="Arial"/>
          <w:b/>
          <w:sz w:val="24"/>
          <w:lang w:val="en-US"/>
        </w:rPr>
        <w:t>Title:</w:t>
      </w:r>
      <w:r w:rsidRPr="00865F59">
        <w:rPr>
          <w:rFonts w:ascii="Arial" w:hAnsi="Arial" w:cs="Arial"/>
          <w:sz w:val="24"/>
          <w:lang w:val="en-US"/>
        </w:rPr>
        <w:t xml:space="preserve"> </w:t>
      </w:r>
      <w:r w:rsidRPr="00865F59">
        <w:rPr>
          <w:rFonts w:ascii="Arial" w:hAnsi="Arial" w:cs="Arial"/>
          <w:sz w:val="24"/>
          <w:lang w:val="en-US"/>
        </w:rPr>
        <w:tab/>
      </w:r>
      <w:r w:rsidR="00CB3B62">
        <w:rPr>
          <w:rFonts w:ascii="Arial" w:hAnsi="Arial" w:cs="Arial"/>
          <w:sz w:val="24"/>
          <w:lang w:val="en-US"/>
        </w:rPr>
        <w:t xml:space="preserve">Proposals for </w:t>
      </w:r>
      <w:r w:rsidR="007E4C2C">
        <w:rPr>
          <w:rFonts w:ascii="Arial" w:hAnsi="Arial" w:cs="Arial"/>
          <w:sz w:val="24"/>
          <w:lang w:val="en-US"/>
        </w:rPr>
        <w:t>spatial uniformity</w:t>
      </w:r>
      <w:r w:rsidR="00CB3B62">
        <w:rPr>
          <w:rFonts w:ascii="Arial" w:hAnsi="Arial" w:cs="Arial"/>
          <w:sz w:val="24"/>
          <w:lang w:val="en-US"/>
        </w:rPr>
        <w:t xml:space="preserve"> and CBW test procedures in RC</w:t>
      </w:r>
    </w:p>
    <w:p w14:paraId="773C8BC4" w14:textId="2F67C7FA" w:rsidR="008137E7" w:rsidRDefault="008137E7" w:rsidP="008137E7">
      <w:pPr>
        <w:tabs>
          <w:tab w:val="left" w:pos="1985"/>
        </w:tabs>
        <w:ind w:left="1975" w:hangingChars="823" w:hanging="1975"/>
        <w:jc w:val="both"/>
        <w:rPr>
          <w:rFonts w:ascii="Arial" w:hAnsi="Arial" w:cs="Arial"/>
          <w:b/>
          <w:sz w:val="24"/>
          <w:lang w:val="en-US"/>
        </w:rPr>
      </w:pPr>
      <w:r w:rsidRPr="00865F59">
        <w:rPr>
          <w:rFonts w:ascii="Arial" w:hAnsi="Arial" w:cs="Arial"/>
          <w:b/>
          <w:sz w:val="24"/>
          <w:lang w:val="en-US"/>
        </w:rPr>
        <w:t xml:space="preserve">Source: </w:t>
      </w:r>
      <w:r w:rsidRPr="00865F59">
        <w:rPr>
          <w:rFonts w:ascii="Arial" w:hAnsi="Arial" w:cs="Arial"/>
          <w:b/>
          <w:sz w:val="24"/>
          <w:lang w:val="en-US"/>
        </w:rPr>
        <w:tab/>
      </w:r>
      <w:r w:rsidR="008F18A9" w:rsidRPr="008F18A9">
        <w:rPr>
          <w:rFonts w:ascii="Arial" w:hAnsi="Arial" w:cs="Arial"/>
          <w:sz w:val="24"/>
          <w:lang w:val="en-US"/>
        </w:rPr>
        <w:t xml:space="preserve">EMITE, </w:t>
      </w:r>
      <w:proofErr w:type="spellStart"/>
      <w:r w:rsidR="00E20F75">
        <w:rPr>
          <w:rFonts w:ascii="Arial" w:hAnsi="Arial" w:cs="Arial"/>
          <w:sz w:val="24"/>
          <w:lang w:val="en-US"/>
        </w:rPr>
        <w:t>Blue</w:t>
      </w:r>
      <w:r w:rsidR="008F3868">
        <w:rPr>
          <w:rFonts w:ascii="Arial" w:hAnsi="Arial" w:cs="Arial"/>
          <w:sz w:val="24"/>
          <w:lang w:val="en-US"/>
        </w:rPr>
        <w:t>t</w:t>
      </w:r>
      <w:r w:rsidR="00E20F75">
        <w:rPr>
          <w:rFonts w:ascii="Arial" w:hAnsi="Arial" w:cs="Arial"/>
          <w:sz w:val="24"/>
          <w:lang w:val="en-US"/>
        </w:rPr>
        <w:t>est</w:t>
      </w:r>
      <w:proofErr w:type="spellEnd"/>
      <w:r w:rsidR="00E20F75">
        <w:rPr>
          <w:rFonts w:ascii="Arial" w:hAnsi="Arial" w:cs="Arial"/>
          <w:sz w:val="24"/>
          <w:lang w:val="en-US"/>
        </w:rPr>
        <w:t xml:space="preserve">, Huawei, </w:t>
      </w:r>
      <w:proofErr w:type="spellStart"/>
      <w:r w:rsidR="00E20F75">
        <w:rPr>
          <w:rFonts w:ascii="Arial" w:hAnsi="Arial" w:cs="Arial"/>
          <w:sz w:val="24"/>
          <w:lang w:val="en-US"/>
        </w:rPr>
        <w:t>HiSilicon</w:t>
      </w:r>
      <w:proofErr w:type="spellEnd"/>
    </w:p>
    <w:p w14:paraId="68CAC96C" w14:textId="77777777" w:rsidR="00AD7AC5" w:rsidRPr="00865F59" w:rsidRDefault="00AD7AC5" w:rsidP="008137E7">
      <w:pPr>
        <w:tabs>
          <w:tab w:val="left" w:pos="1985"/>
        </w:tabs>
        <w:ind w:left="1975" w:hangingChars="823" w:hanging="1975"/>
        <w:jc w:val="both"/>
        <w:rPr>
          <w:rFonts w:ascii="Arial" w:hAnsi="Arial" w:cs="Arial"/>
          <w:sz w:val="24"/>
          <w:lang w:val="en-US" w:eastAsia="zh-CN"/>
        </w:rPr>
      </w:pPr>
      <w:r w:rsidRPr="00865F59">
        <w:rPr>
          <w:rFonts w:ascii="Arial" w:hAnsi="Arial" w:cs="Arial"/>
          <w:b/>
          <w:sz w:val="24"/>
          <w:lang w:val="en-US"/>
        </w:rPr>
        <w:t>Agenda item:</w:t>
      </w:r>
      <w:r w:rsidRPr="00865F59">
        <w:rPr>
          <w:rFonts w:ascii="Arial" w:hAnsi="Arial" w:cs="Arial"/>
          <w:sz w:val="24"/>
          <w:lang w:val="en-US"/>
        </w:rPr>
        <w:tab/>
      </w:r>
      <w:r w:rsidR="00CD62A6">
        <w:rPr>
          <w:rFonts w:ascii="Arial" w:hAnsi="Arial" w:cs="Arial"/>
          <w:sz w:val="24"/>
          <w:lang w:val="en-US" w:eastAsia="zh-CN"/>
        </w:rPr>
        <w:t>5.1</w:t>
      </w:r>
      <w:r w:rsidR="007C29CB">
        <w:rPr>
          <w:rFonts w:ascii="Arial" w:hAnsi="Arial" w:cs="Arial"/>
          <w:sz w:val="24"/>
          <w:lang w:val="en-US" w:eastAsia="zh-CN"/>
        </w:rPr>
        <w:t>6</w:t>
      </w:r>
      <w:r w:rsidR="00CD62A6">
        <w:rPr>
          <w:rFonts w:ascii="Arial" w:hAnsi="Arial" w:cs="Arial"/>
          <w:sz w:val="24"/>
          <w:lang w:val="en-US" w:eastAsia="zh-CN"/>
        </w:rPr>
        <w:t>.2.2</w:t>
      </w:r>
    </w:p>
    <w:p w14:paraId="469E31BD" w14:textId="77777777" w:rsidR="00070561" w:rsidRPr="00865F59" w:rsidRDefault="00070561" w:rsidP="00F90E24">
      <w:pPr>
        <w:tabs>
          <w:tab w:val="left" w:pos="1985"/>
        </w:tabs>
        <w:ind w:left="1980" w:hanging="1980"/>
        <w:jc w:val="both"/>
        <w:rPr>
          <w:rFonts w:ascii="Arial" w:hAnsi="Arial" w:cs="Arial"/>
          <w:sz w:val="24"/>
          <w:lang w:val="en-US" w:eastAsia="zh-CN"/>
        </w:rPr>
      </w:pPr>
      <w:r w:rsidRPr="00865F59">
        <w:rPr>
          <w:rFonts w:ascii="Arial" w:hAnsi="Arial" w:cs="Arial"/>
          <w:b/>
          <w:sz w:val="24"/>
          <w:lang w:val="en-US"/>
        </w:rPr>
        <w:t>Document for:</w:t>
      </w:r>
      <w:r w:rsidR="0006427B" w:rsidRPr="00865F59">
        <w:rPr>
          <w:rFonts w:ascii="Arial" w:hAnsi="Arial" w:cs="Arial"/>
          <w:sz w:val="24"/>
          <w:lang w:val="en-US"/>
        </w:rPr>
        <w:tab/>
      </w:r>
      <w:r w:rsidR="00CE3EAF">
        <w:rPr>
          <w:rFonts w:ascii="Arial" w:hAnsi="Arial" w:cs="Arial"/>
          <w:sz w:val="24"/>
          <w:lang w:val="en-US" w:eastAsia="zh-CN"/>
        </w:rPr>
        <w:t>Agreement</w:t>
      </w:r>
    </w:p>
    <w:p w14:paraId="3DE70304" w14:textId="77777777" w:rsidR="00114F4F" w:rsidRPr="00865F59" w:rsidRDefault="00DD4EBE" w:rsidP="00114F4F">
      <w:pPr>
        <w:pStyle w:val="Heading1"/>
        <w:jc w:val="both"/>
        <w:rPr>
          <w:lang w:val="en-US"/>
        </w:rPr>
      </w:pPr>
      <w:r>
        <w:rPr>
          <w:noProof/>
          <w:lang w:val="es-ES" w:eastAsia="es-ES"/>
        </w:rPr>
        <mc:AlternateContent>
          <mc:Choice Requires="wps">
            <w:drawing>
              <wp:anchor distT="0" distB="0" distL="114300" distR="114300" simplePos="0" relativeHeight="251657216" behindDoc="0" locked="0" layoutInCell="1" allowOverlap="1" wp14:anchorId="22741DEB" wp14:editId="5BAC8F92">
                <wp:simplePos x="0" y="0"/>
                <wp:positionH relativeFrom="column">
                  <wp:posOffset>-36830</wp:posOffset>
                </wp:positionH>
                <wp:positionV relativeFrom="paragraph">
                  <wp:posOffset>476250</wp:posOffset>
                </wp:positionV>
                <wp:extent cx="6223000" cy="4273550"/>
                <wp:effectExtent l="0" t="0" r="25400" b="12700"/>
                <wp:wrapNone/>
                <wp:docPr id="2" name="Rectangle 2"/>
                <wp:cNvGraphicFramePr/>
                <a:graphic xmlns:a="http://schemas.openxmlformats.org/drawingml/2006/main">
                  <a:graphicData uri="http://schemas.microsoft.com/office/word/2010/wordprocessingShape">
                    <wps:wsp>
                      <wps:cNvSpPr/>
                      <wps:spPr>
                        <a:xfrm>
                          <a:off x="0" y="0"/>
                          <a:ext cx="6223000" cy="4273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E1EC7E4" id="Rectangle 2" o:spid="_x0000_s1026" style="position:absolute;margin-left:-2.9pt;margin-top:37.5pt;width:490pt;height:336.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" filled="f" strokecolor="#1f3763 [1604]" strokeweight="1pt"/>
            </w:pict>
          </mc:Fallback>
        </mc:AlternateContent>
      </w:r>
      <w:r w:rsidR="00114F4F" w:rsidRPr="00865F59">
        <w:rPr>
          <w:lang w:val="en-US"/>
        </w:rPr>
        <w:t>Introduction</w:t>
      </w:r>
    </w:p>
    <w:p w14:paraId="626B84BF" w14:textId="77777777" w:rsidR="00DD4EBE" w:rsidRPr="007B7B89" w:rsidRDefault="00DD4EBE" w:rsidP="00DD4EBE">
      <w:pPr>
        <w:rPr>
          <w:b/>
          <w:u w:val="single"/>
          <w:lang w:eastAsia="ko-KR"/>
        </w:rPr>
      </w:pPr>
      <w:r w:rsidRPr="007B7B89">
        <w:rPr>
          <w:b/>
          <w:u w:val="single"/>
          <w:lang w:eastAsia="ko-KR"/>
        </w:rPr>
        <w:t xml:space="preserve">Issue 2-1-2: How to calculate Coherence bandwidth of RC </w:t>
      </w:r>
    </w:p>
    <w:p w14:paraId="51D07A7D" w14:textId="77777777" w:rsidR="00DD4EBE" w:rsidRPr="007B7B89" w:rsidRDefault="00DD4EBE" w:rsidP="00DD4EBE">
      <w:pPr>
        <w:pStyle w:val="ListParagraph"/>
        <w:spacing w:after="120"/>
      </w:pPr>
      <w:r w:rsidRPr="007B7B89">
        <w:t>Proposals:</w:t>
      </w:r>
    </w:p>
    <w:p w14:paraId="45F7E4DA" w14:textId="77777777" w:rsidR="00DD4EBE" w:rsidRPr="007B7B89" w:rsidRDefault="00DD4EBE" w:rsidP="00DD4EBE">
      <w:pPr>
        <w:pStyle w:val="ListParagraph"/>
        <w:numPr>
          <w:ilvl w:val="1"/>
          <w:numId w:val="32"/>
        </w:numPr>
        <w:spacing w:after="120"/>
        <w:ind w:left="1440"/>
        <w:contextualSpacing w:val="0"/>
        <w:rPr>
          <w:rFonts w:eastAsia="SimSun"/>
        </w:rPr>
      </w:pPr>
      <w:r w:rsidRPr="007B7B89">
        <w:rPr>
          <w:rFonts w:eastAsia="SimSun"/>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Pr="007B7B89">
        <w:rPr>
          <w:rFonts w:eastAsia="SimSun"/>
        </w:rPr>
        <w:t>u</w:t>
      </w:r>
      <w:r w:rsidRPr="007B7B89">
        <w:rPr>
          <w:rFonts w:eastAsia="SimSun"/>
          <w:vertAlign w:val="subscript"/>
        </w:rPr>
        <w:t>ref</w:t>
      </w:r>
      <w:proofErr w:type="spellEnd"/>
      <w:r w:rsidRPr="007B7B89">
        <w:rPr>
          <w:rFonts w:eastAsia="SimSun"/>
        </w:rPr>
        <w:t xml:space="preserve">) [4] in R4-2300350. </w:t>
      </w:r>
    </w:p>
    <w:p w14:paraId="5213580F" w14:textId="77777777" w:rsidR="00DD4EBE" w:rsidRPr="007B7B89" w:rsidRDefault="00DD4EBE" w:rsidP="00DD4EBE">
      <w:pPr>
        <w:pStyle w:val="ListParagraph"/>
        <w:numPr>
          <w:ilvl w:val="1"/>
          <w:numId w:val="32"/>
        </w:numPr>
        <w:spacing w:after="120"/>
        <w:ind w:left="1440"/>
        <w:contextualSpacing w:val="0"/>
        <w:rPr>
          <w:rFonts w:eastAsia="SimSun"/>
        </w:rPr>
      </w:pPr>
      <w:r w:rsidRPr="007B7B89">
        <w:rPr>
          <w:rFonts w:eastAsia="SimSun"/>
        </w:rPr>
        <w:t xml:space="preserve">Proposal 2: Review and correct the isotropy and CBW test procedure proposal in Annex in R4-2300139. </w:t>
      </w:r>
    </w:p>
    <w:p w14:paraId="4B26219F" w14:textId="77777777" w:rsidR="00DD4EBE" w:rsidRPr="007B7B89" w:rsidRDefault="00DD4EBE" w:rsidP="00DD4EBE">
      <w:pPr>
        <w:pStyle w:val="ListParagraph"/>
        <w:spacing w:after="120"/>
      </w:pPr>
      <w:r w:rsidRPr="007B7B89">
        <w:t>Agreements:</w:t>
      </w:r>
    </w:p>
    <w:p w14:paraId="10E4B95D" w14:textId="77777777" w:rsidR="00DD4EBE" w:rsidRPr="007B7B89" w:rsidRDefault="00DD4EBE" w:rsidP="00DD4EBE">
      <w:pPr>
        <w:pStyle w:val="ListParagraph"/>
        <w:numPr>
          <w:ilvl w:val="1"/>
          <w:numId w:val="32"/>
        </w:numPr>
        <w:spacing w:after="120"/>
        <w:ind w:left="1440"/>
        <w:contextualSpacing w:val="0"/>
      </w:pPr>
      <w:r w:rsidRPr="007B7B89">
        <w:t xml:space="preserve">Further check next meeting the above two approaches based on detailed descriptions in TP. </w:t>
      </w:r>
    </w:p>
    <w:p w14:paraId="31A7EE24" w14:textId="77777777" w:rsidR="00DD4EBE" w:rsidRPr="007B7B89" w:rsidRDefault="00DD4EBE" w:rsidP="00DD4EBE">
      <w:pPr>
        <w:rPr>
          <w:i/>
        </w:rPr>
      </w:pPr>
    </w:p>
    <w:p w14:paraId="1267AE40" w14:textId="77777777" w:rsidR="00DD4EBE" w:rsidRPr="007B7B89" w:rsidRDefault="00DD4EBE" w:rsidP="00DD4EBE">
      <w:pPr>
        <w:rPr>
          <w:b/>
          <w:u w:val="single"/>
          <w:lang w:eastAsia="ko-KR"/>
        </w:rPr>
      </w:pPr>
      <w:r w:rsidRPr="007B7B89">
        <w:rPr>
          <w:b/>
          <w:u w:val="single"/>
          <w:lang w:eastAsia="ko-KR"/>
        </w:rPr>
        <w:t xml:space="preserve">Issue 2-1-3: Verification procedure for Coherence bandwidth of RC </w:t>
      </w:r>
    </w:p>
    <w:p w14:paraId="2E94988E" w14:textId="77777777" w:rsidR="00DD4EBE" w:rsidRPr="007B7B89" w:rsidRDefault="00DD4EBE" w:rsidP="00DD4EBE">
      <w:pPr>
        <w:pStyle w:val="ListParagraph"/>
        <w:spacing w:after="120"/>
      </w:pPr>
      <w:r w:rsidRPr="007B7B89">
        <w:t>Agreements:</w:t>
      </w:r>
    </w:p>
    <w:p w14:paraId="15AD481F" w14:textId="77777777" w:rsidR="00DD4EBE" w:rsidRPr="007B7B89" w:rsidRDefault="00DD4EBE" w:rsidP="00DD4EBE">
      <w:pPr>
        <w:pStyle w:val="ListParagraph"/>
        <w:numPr>
          <w:ilvl w:val="1"/>
          <w:numId w:val="32"/>
        </w:numPr>
        <w:spacing w:after="120"/>
        <w:ind w:left="1440"/>
        <w:contextualSpacing w:val="0"/>
      </w:pPr>
      <w:r w:rsidRPr="007B7B89">
        <w:t>Encourage companies to provide corresponding verification procedure of coherence bandwidth based on the proposed method to calculate Coherence bandwidth in Issue 2-1-2.</w:t>
      </w:r>
    </w:p>
    <w:p w14:paraId="33B47A25" w14:textId="77777777" w:rsidR="00DD4EBE" w:rsidRPr="007B7B89" w:rsidRDefault="00DD4EBE" w:rsidP="00DD4EBE">
      <w:pPr>
        <w:pStyle w:val="ListParagraph"/>
        <w:numPr>
          <w:ilvl w:val="1"/>
          <w:numId w:val="32"/>
        </w:numPr>
        <w:spacing w:after="120"/>
        <w:ind w:left="1440"/>
        <w:contextualSpacing w:val="0"/>
      </w:pPr>
      <w:r w:rsidRPr="007B7B89">
        <w:t>Text Proposals are encouraged for detailed discussion and endorsement.</w:t>
      </w:r>
    </w:p>
    <w:p w14:paraId="2DBEAFB7" w14:textId="77777777" w:rsidR="004334AD" w:rsidRPr="004334AD" w:rsidRDefault="004334AD" w:rsidP="0009212C">
      <w:pPr>
        <w:spacing w:beforeLines="50" w:before="120"/>
        <w:jc w:val="both"/>
        <w:rPr>
          <w:rFonts w:eastAsia="SimSun"/>
          <w:sz w:val="22"/>
          <w:szCs w:val="22"/>
          <w:lang w:eastAsia="zh-CN"/>
        </w:rPr>
      </w:pPr>
      <w:r>
        <w:rPr>
          <w:rFonts w:eastAsia="SimSun"/>
          <w:sz w:val="22"/>
          <w:szCs w:val="22"/>
          <w:lang w:eastAsia="zh-CN"/>
        </w:rPr>
        <w:t xml:space="preserve">This contribution further discusses </w:t>
      </w:r>
      <w:r w:rsidR="00A726D8">
        <w:rPr>
          <w:rFonts w:eastAsia="SimSun"/>
          <w:sz w:val="22"/>
          <w:szCs w:val="22"/>
          <w:lang w:eastAsia="zh-CN"/>
        </w:rPr>
        <w:t>test issues associated with RC</w:t>
      </w:r>
      <w:r>
        <w:rPr>
          <w:rFonts w:eastAsia="SimSun"/>
          <w:sz w:val="22"/>
          <w:szCs w:val="22"/>
          <w:lang w:eastAsia="zh-CN"/>
        </w:rPr>
        <w:t>.</w:t>
      </w:r>
    </w:p>
    <w:p w14:paraId="0767C3E5" w14:textId="77777777" w:rsidR="000E05CE" w:rsidRDefault="007E1C89" w:rsidP="000C59E9">
      <w:pPr>
        <w:pStyle w:val="Heading1"/>
        <w:jc w:val="both"/>
        <w:rPr>
          <w:lang w:val="en-US" w:eastAsia="zh-CN"/>
        </w:rPr>
      </w:pPr>
      <w:r w:rsidRPr="00865F59">
        <w:rPr>
          <w:rFonts w:hint="eastAsia"/>
          <w:lang w:val="en-US" w:eastAsia="zh-CN"/>
        </w:rPr>
        <w:t>Discussion</w:t>
      </w:r>
    </w:p>
    <w:p w14:paraId="32D2D573" w14:textId="3B6F92D2" w:rsidR="00EA6674" w:rsidRDefault="00EA6674" w:rsidP="00EF4D2E">
      <w:pPr>
        <w:rPr>
          <w:rFonts w:eastAsia="DengXian"/>
          <w:sz w:val="22"/>
          <w:szCs w:val="22"/>
          <w:lang w:eastAsia="zh-CN"/>
        </w:rPr>
      </w:pPr>
      <w:r>
        <w:rPr>
          <w:rFonts w:eastAsia="DengXian"/>
          <w:sz w:val="22"/>
          <w:szCs w:val="22"/>
          <w:lang w:eastAsia="zh-CN"/>
        </w:rPr>
        <w:t xml:space="preserve">Test procedure for </w:t>
      </w:r>
      <w:r w:rsidR="00E20F75">
        <w:rPr>
          <w:rFonts w:eastAsia="DengXian"/>
          <w:sz w:val="22"/>
          <w:szCs w:val="22"/>
          <w:lang w:eastAsia="zh-CN"/>
        </w:rPr>
        <w:t>spatial uniformity</w:t>
      </w:r>
      <w:r>
        <w:rPr>
          <w:rFonts w:eastAsia="DengXian"/>
          <w:sz w:val="22"/>
          <w:szCs w:val="22"/>
          <w:lang w:eastAsia="zh-CN"/>
        </w:rPr>
        <w:t xml:space="preserve"> </w:t>
      </w:r>
      <w:r w:rsidR="0070092F">
        <w:rPr>
          <w:rFonts w:eastAsia="DengXian"/>
          <w:sz w:val="22"/>
          <w:szCs w:val="22"/>
          <w:lang w:eastAsia="zh-CN"/>
        </w:rPr>
        <w:t xml:space="preserve">in appendix 1 is </w:t>
      </w:r>
      <w:r w:rsidR="0001522E">
        <w:rPr>
          <w:rFonts w:eastAsia="DengXian"/>
          <w:sz w:val="22"/>
          <w:szCs w:val="22"/>
          <w:lang w:eastAsia="zh-CN"/>
        </w:rPr>
        <w:t>based on</w:t>
      </w:r>
      <w:r>
        <w:rPr>
          <w:rFonts w:eastAsia="DengXian"/>
          <w:sz w:val="22"/>
          <w:szCs w:val="22"/>
          <w:lang w:eastAsia="zh-CN"/>
        </w:rPr>
        <w:t xml:space="preserve"> [2]</w:t>
      </w:r>
      <w:r w:rsidR="0070092F">
        <w:rPr>
          <w:rFonts w:eastAsia="DengXian"/>
          <w:sz w:val="22"/>
          <w:szCs w:val="22"/>
          <w:lang w:eastAsia="zh-CN"/>
        </w:rPr>
        <w:t xml:space="preserve"> and is for discussion and/or correction before agreeing to formal text proposal</w:t>
      </w:r>
      <w:r w:rsidR="00C45F7C">
        <w:rPr>
          <w:rFonts w:eastAsia="DengXian"/>
          <w:sz w:val="22"/>
          <w:szCs w:val="22"/>
          <w:lang w:eastAsia="zh-CN"/>
        </w:rPr>
        <w:t xml:space="preserve">. </w:t>
      </w:r>
    </w:p>
    <w:p w14:paraId="5D536B87" w14:textId="77777777" w:rsidR="00C45F7C" w:rsidRPr="00EA6674" w:rsidRDefault="00C45F7C" w:rsidP="00EF4D2E">
      <w:pPr>
        <w:rPr>
          <w:rFonts w:eastAsia="DengXian"/>
          <w:sz w:val="22"/>
          <w:szCs w:val="22"/>
          <w:lang w:eastAsia="zh-CN"/>
        </w:rPr>
      </w:pPr>
      <w:r>
        <w:rPr>
          <w:rFonts w:eastAsia="DengXian"/>
          <w:sz w:val="22"/>
          <w:szCs w:val="22"/>
          <w:lang w:eastAsia="zh-CN"/>
        </w:rPr>
        <w:t>Measurement in [4] shows that CBW of RC without absorbers is sufficient for TRP and TRS evaluation. The reason could be that the intrinsic CBW without absorbers is typically above 500kHz and is still much larger than the modulation bandwidth or SCS (Sub-Carrier Spacing) of 15kHz, 30kHz or 60kHz used in FR1. The proposed procedure in appendix 1 is therefore without absorber loading, but includes turntable inside the working volume.</w:t>
      </w:r>
    </w:p>
    <w:p w14:paraId="6450F035" w14:textId="7077334A" w:rsidR="00DB7A37" w:rsidRDefault="00DB7A37" w:rsidP="00EF4D2E">
      <w:pPr>
        <w:rPr>
          <w:rFonts w:eastAsia="DengXian"/>
          <w:sz w:val="22"/>
          <w:szCs w:val="22"/>
          <w:lang w:eastAsia="zh-CN"/>
        </w:rPr>
      </w:pPr>
      <w:r w:rsidRPr="0022024E">
        <w:rPr>
          <w:rFonts w:eastAsia="DengXian"/>
          <w:b/>
          <w:sz w:val="22"/>
          <w:szCs w:val="22"/>
          <w:lang w:eastAsia="zh-CN"/>
        </w:rPr>
        <w:t xml:space="preserve">Proposal </w:t>
      </w:r>
      <w:r w:rsidR="0070092F">
        <w:rPr>
          <w:rFonts w:eastAsia="DengXian"/>
          <w:b/>
          <w:sz w:val="22"/>
          <w:szCs w:val="22"/>
          <w:lang w:eastAsia="zh-CN"/>
        </w:rPr>
        <w:t>1</w:t>
      </w:r>
      <w:r w:rsidRPr="0022024E">
        <w:rPr>
          <w:rFonts w:eastAsia="DengXian"/>
          <w:sz w:val="22"/>
          <w:szCs w:val="22"/>
          <w:lang w:eastAsia="zh-CN"/>
        </w:rPr>
        <w:t>:</w:t>
      </w:r>
      <w:r w:rsidR="0070092F">
        <w:rPr>
          <w:rFonts w:eastAsia="DengXian"/>
          <w:sz w:val="22"/>
          <w:szCs w:val="22"/>
          <w:lang w:eastAsia="zh-CN"/>
        </w:rPr>
        <w:t xml:space="preserve"> review and correct the </w:t>
      </w:r>
      <w:r w:rsidR="00E20F75">
        <w:rPr>
          <w:rFonts w:eastAsia="DengXian"/>
          <w:sz w:val="22"/>
          <w:szCs w:val="22"/>
          <w:lang w:eastAsia="zh-CN"/>
        </w:rPr>
        <w:t>spatial uniformity</w:t>
      </w:r>
      <w:r w:rsidR="0070092F">
        <w:rPr>
          <w:rFonts w:eastAsia="DengXian"/>
          <w:sz w:val="22"/>
          <w:szCs w:val="22"/>
          <w:lang w:eastAsia="zh-CN"/>
        </w:rPr>
        <w:t xml:space="preserve"> test procedure proposal in appendix 1</w:t>
      </w:r>
      <w:r w:rsidR="001D20B6">
        <w:rPr>
          <w:rFonts w:eastAsia="DengXian"/>
          <w:sz w:val="22"/>
          <w:szCs w:val="22"/>
          <w:lang w:eastAsia="zh-CN"/>
        </w:rPr>
        <w:t xml:space="preserve"> of R4-2304027</w:t>
      </w:r>
      <w:r w:rsidR="0070092F">
        <w:rPr>
          <w:rFonts w:eastAsia="DengXian"/>
          <w:sz w:val="22"/>
          <w:szCs w:val="22"/>
          <w:lang w:eastAsia="zh-CN"/>
        </w:rPr>
        <w:t>.</w:t>
      </w:r>
    </w:p>
    <w:p w14:paraId="101C1D1D" w14:textId="77777777" w:rsidR="0070092F" w:rsidRDefault="0070092F" w:rsidP="0070092F">
      <w:pPr>
        <w:rPr>
          <w:rFonts w:eastAsia="DengXian"/>
          <w:sz w:val="22"/>
          <w:szCs w:val="22"/>
          <w:lang w:eastAsia="zh-CN"/>
        </w:rPr>
      </w:pPr>
      <w:r>
        <w:rPr>
          <w:rFonts w:eastAsia="DengXian"/>
          <w:sz w:val="22"/>
          <w:szCs w:val="22"/>
          <w:lang w:eastAsia="zh-CN"/>
        </w:rPr>
        <w:lastRenderedPageBreak/>
        <w:t>Test procedure for CBW (Coherence Bandwidth) in appendix 2 is based on [3] and is for discussion and/or correction before agreeing to formal text proposal</w:t>
      </w:r>
      <w:r w:rsidR="00006D94">
        <w:rPr>
          <w:rFonts w:eastAsia="DengXian"/>
          <w:sz w:val="22"/>
          <w:szCs w:val="22"/>
          <w:lang w:eastAsia="zh-CN"/>
        </w:rPr>
        <w:t>. Values for discussion are in square brackets.</w:t>
      </w:r>
    </w:p>
    <w:p w14:paraId="21959EAE" w14:textId="31802F04" w:rsidR="002B6B6D" w:rsidRDefault="00D122B6" w:rsidP="0070092F">
      <w:pPr>
        <w:rPr>
          <w:rFonts w:eastAsia="DengXian"/>
          <w:sz w:val="22"/>
          <w:szCs w:val="22"/>
          <w:lang w:eastAsia="zh-CN"/>
        </w:rPr>
      </w:pPr>
      <w:r>
        <w:rPr>
          <w:rFonts w:eastAsia="DengXian"/>
          <w:sz w:val="22"/>
          <w:szCs w:val="22"/>
          <w:lang w:eastAsia="zh-CN"/>
        </w:rPr>
        <w:t>As the spectrum</w:t>
      </w:r>
      <w:r w:rsidR="001A1FC4">
        <w:rPr>
          <w:rFonts w:eastAsia="DengXian"/>
          <w:sz w:val="22"/>
          <w:szCs w:val="22"/>
          <w:lang w:eastAsia="zh-CN"/>
        </w:rPr>
        <w:t xml:space="preserve"> shape</w:t>
      </w:r>
      <w:r>
        <w:rPr>
          <w:rFonts w:eastAsia="DengXian"/>
          <w:sz w:val="22"/>
          <w:szCs w:val="22"/>
          <w:lang w:eastAsia="zh-CN"/>
        </w:rPr>
        <w:t xml:space="preserve"> is a </w:t>
      </w:r>
      <w:proofErr w:type="spellStart"/>
      <w:r w:rsidR="00794F20">
        <w:rPr>
          <w:rFonts w:eastAsia="DengXian"/>
          <w:sz w:val="22"/>
          <w:szCs w:val="22"/>
          <w:lang w:eastAsia="zh-CN"/>
        </w:rPr>
        <w:t>s</w:t>
      </w:r>
      <w:bookmarkStart w:id="1" w:name="_GoBack"/>
      <w:bookmarkEnd w:id="1"/>
      <w:r>
        <w:rPr>
          <w:rFonts w:eastAsia="DengXian"/>
          <w:sz w:val="22"/>
          <w:szCs w:val="22"/>
          <w:lang w:eastAsia="zh-CN"/>
        </w:rPr>
        <w:t>inc</w:t>
      </w:r>
      <w:proofErr w:type="spellEnd"/>
      <w:r>
        <w:rPr>
          <w:rFonts w:eastAsia="DengXian"/>
          <w:sz w:val="22"/>
          <w:szCs w:val="22"/>
          <w:lang w:eastAsia="zh-CN"/>
        </w:rPr>
        <w:t xml:space="preserve"> function in frequency domain, it would be prudent to set a minimum CBW much larger than the values of sub-carrier spacing. A factor of [5] is proposed below. </w:t>
      </w:r>
    </w:p>
    <w:p w14:paraId="03F53515" w14:textId="77777777" w:rsidR="002B6B6D" w:rsidRPr="00EA6674" w:rsidRDefault="002B6B6D" w:rsidP="0070092F">
      <w:pPr>
        <w:rPr>
          <w:rFonts w:eastAsia="DengXian"/>
          <w:sz w:val="22"/>
          <w:szCs w:val="22"/>
          <w:lang w:eastAsia="zh-CN"/>
        </w:rPr>
      </w:pPr>
      <w:r w:rsidRPr="002B6B6D">
        <w:rPr>
          <w:rFonts w:eastAsia="DengXian"/>
          <w:b/>
          <w:sz w:val="22"/>
          <w:szCs w:val="22"/>
          <w:lang w:eastAsia="zh-CN"/>
        </w:rPr>
        <w:t>Proposal 2</w:t>
      </w:r>
      <w:r>
        <w:rPr>
          <w:rFonts w:eastAsia="DengXian"/>
          <w:sz w:val="22"/>
          <w:szCs w:val="22"/>
          <w:lang w:eastAsia="zh-CN"/>
        </w:rPr>
        <w:t>: the minimum CBW of RC should be [5] times of Sub-Carrier Spacing</w:t>
      </w:r>
      <w:r w:rsidR="003265E3">
        <w:rPr>
          <w:rFonts w:eastAsia="DengXian"/>
          <w:sz w:val="22"/>
          <w:szCs w:val="22"/>
          <w:lang w:eastAsia="zh-CN"/>
        </w:rPr>
        <w:t>.</w:t>
      </w:r>
    </w:p>
    <w:p w14:paraId="71021F1F" w14:textId="5DA6E656" w:rsidR="0070092F" w:rsidRDefault="0070092F" w:rsidP="0070092F">
      <w:pPr>
        <w:rPr>
          <w:rFonts w:eastAsia="DengXian"/>
          <w:sz w:val="22"/>
          <w:szCs w:val="22"/>
          <w:lang w:eastAsia="zh-CN"/>
        </w:rPr>
      </w:pPr>
      <w:r w:rsidRPr="0022024E">
        <w:rPr>
          <w:rFonts w:eastAsia="DengXian"/>
          <w:b/>
          <w:sz w:val="22"/>
          <w:szCs w:val="22"/>
          <w:lang w:eastAsia="zh-CN"/>
        </w:rPr>
        <w:t xml:space="preserve">Proposal </w:t>
      </w:r>
      <w:r w:rsidR="002B6B6D">
        <w:rPr>
          <w:rFonts w:eastAsia="DengXian"/>
          <w:b/>
          <w:sz w:val="22"/>
          <w:szCs w:val="22"/>
          <w:lang w:eastAsia="zh-CN"/>
        </w:rPr>
        <w:t>3</w:t>
      </w:r>
      <w:r w:rsidRPr="0022024E">
        <w:rPr>
          <w:rFonts w:eastAsia="DengXian"/>
          <w:sz w:val="22"/>
          <w:szCs w:val="22"/>
          <w:lang w:eastAsia="zh-CN"/>
        </w:rPr>
        <w:t>:</w:t>
      </w:r>
      <w:r>
        <w:rPr>
          <w:rFonts w:eastAsia="DengXian"/>
          <w:sz w:val="22"/>
          <w:szCs w:val="22"/>
          <w:lang w:eastAsia="zh-CN"/>
        </w:rPr>
        <w:t xml:space="preserve"> review and correct the CBW test procedure proposal in appendix 2</w:t>
      </w:r>
      <w:r w:rsidR="001D20B6">
        <w:rPr>
          <w:rFonts w:eastAsia="DengXian"/>
          <w:sz w:val="22"/>
          <w:szCs w:val="22"/>
          <w:lang w:eastAsia="zh-CN"/>
        </w:rPr>
        <w:t xml:space="preserve"> </w:t>
      </w:r>
      <w:r w:rsidR="001D20B6">
        <w:rPr>
          <w:rFonts w:eastAsia="DengXian"/>
          <w:sz w:val="22"/>
          <w:szCs w:val="22"/>
          <w:lang w:eastAsia="zh-CN"/>
        </w:rPr>
        <w:t>of R4-2304027</w:t>
      </w:r>
      <w:r>
        <w:rPr>
          <w:rFonts w:eastAsia="DengXian"/>
          <w:sz w:val="22"/>
          <w:szCs w:val="22"/>
          <w:lang w:eastAsia="zh-CN"/>
        </w:rPr>
        <w:t>.</w:t>
      </w:r>
    </w:p>
    <w:p w14:paraId="7970E6D0" w14:textId="77777777" w:rsidR="0070092F" w:rsidRPr="0022024E" w:rsidRDefault="0070092F" w:rsidP="00EF4D2E">
      <w:pPr>
        <w:rPr>
          <w:rFonts w:eastAsia="DengXian"/>
          <w:sz w:val="22"/>
          <w:szCs w:val="22"/>
          <w:lang w:eastAsia="zh-CN"/>
        </w:rPr>
      </w:pPr>
    </w:p>
    <w:p w14:paraId="7B53B1D2" w14:textId="77777777" w:rsidR="00D90D28" w:rsidRDefault="00D90D28" w:rsidP="00D90D28">
      <w:pPr>
        <w:pStyle w:val="Heading1"/>
        <w:jc w:val="both"/>
        <w:rPr>
          <w:rFonts w:eastAsia="SimSun"/>
          <w:lang w:val="en-US" w:eastAsia="zh-CN"/>
        </w:rPr>
      </w:pPr>
      <w:r>
        <w:rPr>
          <w:lang w:val="en-US"/>
        </w:rPr>
        <w:t>Conclusions</w:t>
      </w:r>
    </w:p>
    <w:p w14:paraId="54D9B3A8"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w:t>
      </w:r>
      <w:r w:rsidR="006B3995">
        <w:rPr>
          <w:rFonts w:eastAsia="SimSun"/>
          <w:sz w:val="22"/>
          <w:szCs w:val="22"/>
          <w:lang w:eastAsia="zh-CN"/>
        </w:rPr>
        <w:t>.</w:t>
      </w:r>
    </w:p>
    <w:p w14:paraId="3ECE234D" w14:textId="0FD7D71E" w:rsidR="0019657E" w:rsidRDefault="0019657E" w:rsidP="0019657E">
      <w:pPr>
        <w:rPr>
          <w:rFonts w:eastAsia="DengXian"/>
          <w:sz w:val="22"/>
          <w:szCs w:val="22"/>
          <w:lang w:eastAsia="zh-CN"/>
        </w:rPr>
      </w:pPr>
      <w:r w:rsidRPr="0022024E">
        <w:rPr>
          <w:rFonts w:eastAsia="DengXian"/>
          <w:b/>
          <w:sz w:val="22"/>
          <w:szCs w:val="22"/>
          <w:lang w:eastAsia="zh-CN"/>
        </w:rPr>
        <w:t xml:space="preserve">Proposal </w:t>
      </w:r>
      <w:r>
        <w:rPr>
          <w:rFonts w:eastAsia="DengXian"/>
          <w:b/>
          <w:sz w:val="22"/>
          <w:szCs w:val="22"/>
          <w:lang w:eastAsia="zh-CN"/>
        </w:rPr>
        <w:t>1</w:t>
      </w:r>
      <w:r w:rsidRPr="0022024E">
        <w:rPr>
          <w:rFonts w:eastAsia="DengXian"/>
          <w:sz w:val="22"/>
          <w:szCs w:val="22"/>
          <w:lang w:eastAsia="zh-CN"/>
        </w:rPr>
        <w:t>:</w:t>
      </w:r>
      <w:r>
        <w:rPr>
          <w:rFonts w:eastAsia="DengXian"/>
          <w:sz w:val="22"/>
          <w:szCs w:val="22"/>
          <w:lang w:eastAsia="zh-CN"/>
        </w:rPr>
        <w:t xml:space="preserve"> review and correct the </w:t>
      </w:r>
      <w:r w:rsidR="00E20F75">
        <w:rPr>
          <w:rFonts w:eastAsia="DengXian"/>
          <w:sz w:val="22"/>
          <w:szCs w:val="22"/>
          <w:lang w:eastAsia="zh-CN"/>
        </w:rPr>
        <w:t>spatial uniformity</w:t>
      </w:r>
      <w:r>
        <w:rPr>
          <w:rFonts w:eastAsia="DengXian"/>
          <w:sz w:val="22"/>
          <w:szCs w:val="22"/>
          <w:lang w:eastAsia="zh-CN"/>
        </w:rPr>
        <w:t xml:space="preserve"> test procedure proposal in appendix 1</w:t>
      </w:r>
      <w:r w:rsidR="00171CBD">
        <w:rPr>
          <w:rFonts w:eastAsia="DengXian"/>
          <w:sz w:val="22"/>
          <w:szCs w:val="22"/>
          <w:lang w:eastAsia="zh-CN"/>
        </w:rPr>
        <w:t xml:space="preserve"> </w:t>
      </w:r>
      <w:r w:rsidR="00171CBD">
        <w:rPr>
          <w:rFonts w:eastAsia="DengXian"/>
          <w:sz w:val="22"/>
          <w:szCs w:val="22"/>
          <w:lang w:eastAsia="zh-CN"/>
        </w:rPr>
        <w:t>of R4-2304027</w:t>
      </w:r>
      <w:r>
        <w:rPr>
          <w:rFonts w:eastAsia="DengXian"/>
          <w:sz w:val="22"/>
          <w:szCs w:val="22"/>
          <w:lang w:eastAsia="zh-CN"/>
        </w:rPr>
        <w:t>.</w:t>
      </w:r>
    </w:p>
    <w:p w14:paraId="052D10B3" w14:textId="77777777" w:rsidR="002B6B6D" w:rsidRPr="00EA6674" w:rsidRDefault="002B6B6D" w:rsidP="002B6B6D">
      <w:pPr>
        <w:rPr>
          <w:rFonts w:eastAsia="DengXian"/>
          <w:sz w:val="22"/>
          <w:szCs w:val="22"/>
          <w:lang w:eastAsia="zh-CN"/>
        </w:rPr>
      </w:pPr>
      <w:r w:rsidRPr="002B6B6D">
        <w:rPr>
          <w:rFonts w:eastAsia="DengXian"/>
          <w:b/>
          <w:sz w:val="22"/>
          <w:szCs w:val="22"/>
          <w:lang w:eastAsia="zh-CN"/>
        </w:rPr>
        <w:t>Proposal 2</w:t>
      </w:r>
      <w:r>
        <w:rPr>
          <w:rFonts w:eastAsia="DengXian"/>
          <w:sz w:val="22"/>
          <w:szCs w:val="22"/>
          <w:lang w:eastAsia="zh-CN"/>
        </w:rPr>
        <w:t>: the minimum CBW of RC should be [5] times of Sub-Carrier Spacing</w:t>
      </w:r>
      <w:r w:rsidR="003265E3">
        <w:rPr>
          <w:rFonts w:eastAsia="DengXian"/>
          <w:sz w:val="22"/>
          <w:szCs w:val="22"/>
          <w:lang w:eastAsia="zh-CN"/>
        </w:rPr>
        <w:t>.</w:t>
      </w:r>
    </w:p>
    <w:p w14:paraId="2CE660B2" w14:textId="32A29A68" w:rsidR="00B53AE2" w:rsidRPr="0019657E" w:rsidRDefault="0019657E" w:rsidP="0019657E">
      <w:pPr>
        <w:rPr>
          <w:rFonts w:eastAsia="DengXian"/>
          <w:sz w:val="22"/>
          <w:szCs w:val="22"/>
          <w:lang w:eastAsia="zh-CN"/>
        </w:rPr>
      </w:pPr>
      <w:r w:rsidRPr="0022024E">
        <w:rPr>
          <w:rFonts w:eastAsia="DengXian"/>
          <w:b/>
          <w:sz w:val="22"/>
          <w:szCs w:val="22"/>
          <w:lang w:eastAsia="zh-CN"/>
        </w:rPr>
        <w:t xml:space="preserve">Proposal </w:t>
      </w:r>
      <w:r w:rsidR="002B6B6D">
        <w:rPr>
          <w:rFonts w:eastAsia="DengXian"/>
          <w:b/>
          <w:sz w:val="22"/>
          <w:szCs w:val="22"/>
          <w:lang w:eastAsia="zh-CN"/>
        </w:rPr>
        <w:t>3</w:t>
      </w:r>
      <w:r w:rsidRPr="0022024E">
        <w:rPr>
          <w:rFonts w:eastAsia="DengXian"/>
          <w:sz w:val="22"/>
          <w:szCs w:val="22"/>
          <w:lang w:eastAsia="zh-CN"/>
        </w:rPr>
        <w:t>:</w:t>
      </w:r>
      <w:r>
        <w:rPr>
          <w:rFonts w:eastAsia="DengXian"/>
          <w:sz w:val="22"/>
          <w:szCs w:val="22"/>
          <w:lang w:eastAsia="zh-CN"/>
        </w:rPr>
        <w:t xml:space="preserve"> review and correct the CBW test procedure proposal in appendix 2</w:t>
      </w:r>
      <w:r w:rsidR="00171CBD">
        <w:rPr>
          <w:rFonts w:eastAsia="DengXian"/>
          <w:sz w:val="22"/>
          <w:szCs w:val="22"/>
          <w:lang w:eastAsia="zh-CN"/>
        </w:rPr>
        <w:t xml:space="preserve"> </w:t>
      </w:r>
      <w:r w:rsidR="00171CBD">
        <w:rPr>
          <w:rFonts w:eastAsia="DengXian"/>
          <w:sz w:val="22"/>
          <w:szCs w:val="22"/>
          <w:lang w:eastAsia="zh-CN"/>
        </w:rPr>
        <w:t>of R4-2304027</w:t>
      </w:r>
      <w:r>
        <w:rPr>
          <w:rFonts w:eastAsia="DengXian"/>
          <w:sz w:val="22"/>
          <w:szCs w:val="22"/>
          <w:lang w:eastAsia="zh-CN"/>
        </w:rPr>
        <w:t>.</w:t>
      </w:r>
    </w:p>
    <w:p w14:paraId="1D1852F3"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4932F64A" w14:textId="77777777" w:rsidR="00752D4F" w:rsidRDefault="00844167" w:rsidP="00DA6A5C">
      <w:pPr>
        <w:numPr>
          <w:ilvl w:val="0"/>
          <w:numId w:val="22"/>
        </w:numPr>
        <w:rPr>
          <w:rFonts w:eastAsia="SimSun"/>
          <w:sz w:val="22"/>
          <w:szCs w:val="22"/>
          <w:lang w:val="en-US" w:eastAsia="zh-CN"/>
        </w:rPr>
      </w:pPr>
      <w:r w:rsidRPr="00131E7F">
        <w:rPr>
          <w:rFonts w:eastAsia="SimSun"/>
          <w:sz w:val="22"/>
          <w:szCs w:val="22"/>
          <w:lang w:val="en-US" w:eastAsia="zh-CN"/>
        </w:rPr>
        <w:t>R4-2</w:t>
      </w:r>
      <w:r w:rsidR="00DD4EBE">
        <w:rPr>
          <w:rFonts w:eastAsia="SimSun"/>
          <w:sz w:val="22"/>
          <w:szCs w:val="22"/>
          <w:lang w:val="en-US" w:eastAsia="zh-CN"/>
        </w:rPr>
        <w:t>302917</w:t>
      </w:r>
      <w:r w:rsidRPr="00131E7F">
        <w:rPr>
          <w:rFonts w:eastAsia="SimSun"/>
          <w:sz w:val="22"/>
          <w:szCs w:val="22"/>
          <w:lang w:val="en-US" w:eastAsia="zh-CN"/>
        </w:rPr>
        <w:t xml:space="preserve"> WF </w:t>
      </w:r>
      <w:r>
        <w:rPr>
          <w:rFonts w:eastAsia="SimSun"/>
          <w:sz w:val="22"/>
          <w:szCs w:val="22"/>
          <w:lang w:val="en-US" w:eastAsia="zh-CN"/>
        </w:rPr>
        <w:t>for Rel-18</w:t>
      </w:r>
      <w:r w:rsidRPr="00131E7F">
        <w:rPr>
          <w:rFonts w:eastAsia="SimSun"/>
          <w:sz w:val="22"/>
          <w:szCs w:val="22"/>
          <w:lang w:val="en-US" w:eastAsia="zh-CN"/>
        </w:rPr>
        <w:t xml:space="preserve"> TRP TRS</w:t>
      </w:r>
      <w:r>
        <w:rPr>
          <w:rFonts w:eastAsia="SimSun"/>
          <w:sz w:val="22"/>
          <w:szCs w:val="22"/>
          <w:lang w:val="en-US" w:eastAsia="zh-CN"/>
        </w:rPr>
        <w:t xml:space="preserve"> WI</w:t>
      </w:r>
    </w:p>
    <w:p w14:paraId="431F4FB2" w14:textId="77777777" w:rsidR="00F213E8" w:rsidRPr="00F213E8" w:rsidRDefault="00F213E8" w:rsidP="00F213E8">
      <w:pPr>
        <w:numPr>
          <w:ilvl w:val="0"/>
          <w:numId w:val="22"/>
        </w:numPr>
        <w:rPr>
          <w:rFonts w:eastAsia="SimSun"/>
          <w:sz w:val="22"/>
          <w:szCs w:val="22"/>
          <w:lang w:val="en-US" w:eastAsia="zh-CN"/>
        </w:rPr>
      </w:pPr>
      <w:r>
        <w:rPr>
          <w:rFonts w:eastAsia="SimSun"/>
          <w:sz w:val="22"/>
          <w:szCs w:val="22"/>
          <w:lang w:val="en-US" w:eastAsia="zh-CN"/>
        </w:rPr>
        <w:t>“</w:t>
      </w:r>
      <w:r w:rsidRPr="00F213E8">
        <w:rPr>
          <w:rFonts w:eastAsia="SimSun"/>
          <w:sz w:val="22"/>
          <w:szCs w:val="22"/>
          <w:lang w:val="en-US" w:eastAsia="zh-CN"/>
        </w:rPr>
        <w:t>Reverberation Chambers through the Magnifying Glass:</w:t>
      </w:r>
      <w:r>
        <w:rPr>
          <w:rFonts w:eastAsia="SimSun"/>
          <w:sz w:val="22"/>
          <w:szCs w:val="22"/>
          <w:lang w:val="en-US" w:eastAsia="zh-CN"/>
        </w:rPr>
        <w:t xml:space="preserve"> </w:t>
      </w:r>
      <w:r w:rsidRPr="00F213E8">
        <w:rPr>
          <w:rFonts w:eastAsia="SimSun"/>
          <w:sz w:val="22"/>
          <w:szCs w:val="22"/>
          <w:lang w:val="en-US" w:eastAsia="zh-CN"/>
        </w:rPr>
        <w:t>An Overview and Classification of Performance</w:t>
      </w:r>
      <w:r>
        <w:rPr>
          <w:rFonts w:eastAsia="SimSun"/>
          <w:sz w:val="22"/>
          <w:szCs w:val="22"/>
          <w:lang w:val="en-US" w:eastAsia="zh-CN"/>
        </w:rPr>
        <w:t xml:space="preserve"> </w:t>
      </w:r>
      <w:r w:rsidRPr="00F213E8">
        <w:rPr>
          <w:rFonts w:eastAsia="SimSun"/>
          <w:sz w:val="22"/>
          <w:szCs w:val="22"/>
          <w:lang w:val="en-US" w:eastAsia="zh-CN"/>
        </w:rPr>
        <w:t>Indicators</w:t>
      </w:r>
      <w:r>
        <w:rPr>
          <w:rFonts w:eastAsia="SimSun"/>
          <w:sz w:val="22"/>
          <w:szCs w:val="22"/>
          <w:lang w:val="en-US" w:eastAsia="zh-CN"/>
        </w:rPr>
        <w:t xml:space="preserve">”, </w:t>
      </w:r>
      <w:r w:rsidRPr="00F213E8">
        <w:rPr>
          <w:rFonts w:eastAsia="SimSun"/>
          <w:sz w:val="22"/>
          <w:szCs w:val="22"/>
          <w:lang w:val="en-US" w:eastAsia="zh-CN"/>
        </w:rPr>
        <w:t>Ramiro Serra</w:t>
      </w:r>
      <w:r>
        <w:rPr>
          <w:rFonts w:eastAsia="SimSun"/>
          <w:sz w:val="22"/>
          <w:szCs w:val="22"/>
          <w:lang w:val="en-US" w:eastAsia="zh-CN"/>
        </w:rPr>
        <w:t xml:space="preserve">, </w:t>
      </w:r>
      <w:r w:rsidR="004E5013" w:rsidRPr="004E5013">
        <w:rPr>
          <w:rFonts w:eastAsia="SimSun"/>
          <w:sz w:val="22"/>
          <w:szCs w:val="22"/>
          <w:lang w:val="en-US" w:eastAsia="zh-CN"/>
        </w:rPr>
        <w:t>IEEE Electromagnetic Compatibility Magazine</w:t>
      </w:r>
      <w:r w:rsidR="0085789B">
        <w:rPr>
          <w:rFonts w:eastAsia="SimSun"/>
          <w:sz w:val="22"/>
          <w:szCs w:val="22"/>
          <w:lang w:val="en-US" w:eastAsia="zh-CN"/>
        </w:rPr>
        <w:t xml:space="preserve">, </w:t>
      </w:r>
      <w:r w:rsidR="004E5013" w:rsidRPr="004E5013">
        <w:rPr>
          <w:rFonts w:eastAsia="SimSun"/>
          <w:sz w:val="22"/>
          <w:szCs w:val="22"/>
          <w:lang w:val="en-US" w:eastAsia="zh-CN"/>
        </w:rPr>
        <w:t>Volume 6</w:t>
      </w:r>
      <w:r w:rsidR="0085789B">
        <w:rPr>
          <w:rFonts w:eastAsia="SimSun"/>
          <w:sz w:val="22"/>
          <w:szCs w:val="22"/>
          <w:lang w:val="en-US" w:eastAsia="zh-CN"/>
        </w:rPr>
        <w:t xml:space="preserve">, </w:t>
      </w:r>
      <w:r w:rsidR="004E5013" w:rsidRPr="004E5013">
        <w:rPr>
          <w:rFonts w:eastAsia="SimSun"/>
          <w:sz w:val="22"/>
          <w:szCs w:val="22"/>
          <w:lang w:val="en-US" w:eastAsia="zh-CN"/>
        </w:rPr>
        <w:t>Quarter 2</w:t>
      </w:r>
      <w:r w:rsidR="004E5013">
        <w:rPr>
          <w:rFonts w:eastAsia="SimSun"/>
          <w:sz w:val="22"/>
          <w:szCs w:val="22"/>
          <w:lang w:val="en-US" w:eastAsia="zh-CN"/>
        </w:rPr>
        <w:t>, 2017, pp.76-88</w:t>
      </w:r>
    </w:p>
    <w:p w14:paraId="23413F33" w14:textId="641555F9" w:rsidR="00EA6674" w:rsidRDefault="00F213E8" w:rsidP="00BC3010">
      <w:pPr>
        <w:numPr>
          <w:ilvl w:val="0"/>
          <w:numId w:val="22"/>
        </w:numPr>
        <w:rPr>
          <w:rFonts w:eastAsia="SimSun"/>
          <w:sz w:val="22"/>
          <w:szCs w:val="22"/>
          <w:lang w:val="en-US" w:eastAsia="zh-CN"/>
        </w:rPr>
      </w:pPr>
      <w:r>
        <w:rPr>
          <w:rFonts w:eastAsia="SimSun"/>
          <w:sz w:val="22"/>
          <w:szCs w:val="22"/>
          <w:lang w:val="en-US" w:eastAsia="zh-CN"/>
        </w:rPr>
        <w:t xml:space="preserve"> </w:t>
      </w:r>
      <w:r w:rsidR="000A0526">
        <w:rPr>
          <w:rFonts w:eastAsia="SimSun"/>
          <w:sz w:val="22"/>
          <w:szCs w:val="22"/>
          <w:lang w:val="en-US" w:eastAsia="zh-CN"/>
        </w:rPr>
        <w:t>“</w:t>
      </w:r>
      <w:r w:rsidR="00BC3010" w:rsidRPr="00BC3010">
        <w:rPr>
          <w:rFonts w:eastAsia="SimSun"/>
          <w:sz w:val="22"/>
          <w:szCs w:val="22"/>
          <w:lang w:val="en-US" w:eastAsia="zh-CN"/>
        </w:rPr>
        <w:t>Reverberation</w:t>
      </w:r>
      <w:r w:rsidR="00BC3010">
        <w:rPr>
          <w:rFonts w:eastAsia="SimSun"/>
          <w:sz w:val="22"/>
          <w:szCs w:val="22"/>
          <w:lang w:val="en-US" w:eastAsia="zh-CN"/>
        </w:rPr>
        <w:t xml:space="preserve"> </w:t>
      </w:r>
      <w:r w:rsidR="00BC3010" w:rsidRPr="00BC3010">
        <w:rPr>
          <w:rFonts w:eastAsia="SimSun"/>
          <w:sz w:val="22"/>
          <w:szCs w:val="22"/>
          <w:lang w:val="en-US" w:eastAsia="zh-CN"/>
        </w:rPr>
        <w:t>Chamber Metrology</w:t>
      </w:r>
      <w:r w:rsidR="00BC3010">
        <w:rPr>
          <w:rFonts w:eastAsia="SimSun"/>
          <w:sz w:val="22"/>
          <w:szCs w:val="22"/>
          <w:lang w:val="en-US" w:eastAsia="zh-CN"/>
        </w:rPr>
        <w:t xml:space="preserve"> </w:t>
      </w:r>
      <w:r w:rsidR="00BC3010" w:rsidRPr="00BC3010">
        <w:rPr>
          <w:rFonts w:eastAsia="SimSun"/>
          <w:sz w:val="22"/>
          <w:szCs w:val="22"/>
          <w:lang w:val="en-US" w:eastAsia="zh-CN"/>
        </w:rPr>
        <w:t>for Wireless Internet</w:t>
      </w:r>
      <w:r w:rsidR="00BC3010">
        <w:rPr>
          <w:rFonts w:eastAsia="SimSun"/>
          <w:sz w:val="22"/>
          <w:szCs w:val="22"/>
          <w:lang w:val="en-US" w:eastAsia="zh-CN"/>
        </w:rPr>
        <w:t xml:space="preserve"> </w:t>
      </w:r>
      <w:r w:rsidR="00BC3010" w:rsidRPr="00BC3010">
        <w:rPr>
          <w:rFonts w:eastAsia="SimSun"/>
          <w:sz w:val="22"/>
          <w:szCs w:val="22"/>
          <w:lang w:val="en-US" w:eastAsia="zh-CN"/>
        </w:rPr>
        <w:t>of Things Devices</w:t>
      </w:r>
      <w:r w:rsidR="000A0526" w:rsidRPr="00BC3010">
        <w:rPr>
          <w:rFonts w:eastAsia="SimSun"/>
          <w:sz w:val="22"/>
          <w:szCs w:val="22"/>
          <w:lang w:val="en-US" w:eastAsia="zh-CN"/>
        </w:rPr>
        <w:t xml:space="preserve">”, </w:t>
      </w:r>
      <w:r w:rsidR="000610FD" w:rsidRPr="000610FD">
        <w:rPr>
          <w:rFonts w:eastAsia="SimSun"/>
          <w:sz w:val="22"/>
          <w:szCs w:val="22"/>
          <w:lang w:val="en-US" w:eastAsia="zh-CN"/>
        </w:rPr>
        <w:t xml:space="preserve">Anouk </w:t>
      </w:r>
      <w:proofErr w:type="spellStart"/>
      <w:r w:rsidR="000610FD" w:rsidRPr="000610FD">
        <w:rPr>
          <w:rFonts w:eastAsia="SimSun"/>
          <w:sz w:val="22"/>
          <w:szCs w:val="22"/>
          <w:lang w:val="en-US" w:eastAsia="zh-CN"/>
        </w:rPr>
        <w:t>Hubrechsen</w:t>
      </w:r>
      <w:proofErr w:type="spellEnd"/>
      <w:r w:rsidR="00595D90" w:rsidRPr="00BC3010">
        <w:rPr>
          <w:rFonts w:eastAsia="SimSun"/>
          <w:sz w:val="22"/>
          <w:szCs w:val="22"/>
          <w:lang w:val="en-US" w:eastAsia="zh-CN"/>
        </w:rPr>
        <w:t>, Kate A. Remley</w:t>
      </w:r>
      <w:r w:rsidR="00BC3010">
        <w:rPr>
          <w:rFonts w:eastAsia="SimSun"/>
          <w:sz w:val="22"/>
          <w:szCs w:val="22"/>
          <w:lang w:val="en-US" w:eastAsia="zh-CN"/>
        </w:rPr>
        <w:t xml:space="preserve"> </w:t>
      </w:r>
      <w:r w:rsidR="00BC3010" w:rsidRPr="00BC3010">
        <w:rPr>
          <w:rFonts w:eastAsia="SimSun"/>
          <w:sz w:val="22"/>
          <w:szCs w:val="22"/>
          <w:lang w:val="en-US" w:eastAsia="zh-CN"/>
        </w:rPr>
        <w:t>and Sara Catteau</w:t>
      </w:r>
      <w:r w:rsidR="00BC3010">
        <w:rPr>
          <w:rFonts w:eastAsia="SimSun"/>
          <w:sz w:val="22"/>
          <w:szCs w:val="22"/>
          <w:lang w:val="en-US" w:eastAsia="zh-CN"/>
        </w:rPr>
        <w:t>, IEEE Microwave Magazine, Feb</w:t>
      </w:r>
      <w:r w:rsidR="00297497">
        <w:rPr>
          <w:rFonts w:eastAsia="SimSun"/>
          <w:sz w:val="22"/>
          <w:szCs w:val="22"/>
          <w:lang w:val="en-US" w:eastAsia="zh-CN"/>
        </w:rPr>
        <w:t>ruary</w:t>
      </w:r>
      <w:r w:rsidR="00BC3010">
        <w:rPr>
          <w:rFonts w:eastAsia="SimSun"/>
          <w:sz w:val="22"/>
          <w:szCs w:val="22"/>
          <w:lang w:val="en-US" w:eastAsia="zh-CN"/>
        </w:rPr>
        <w:t xml:space="preserve"> 2022, pp.75-</w:t>
      </w:r>
      <w:r w:rsidR="00297497">
        <w:rPr>
          <w:rFonts w:eastAsia="SimSun"/>
          <w:sz w:val="22"/>
          <w:szCs w:val="22"/>
          <w:lang w:val="en-US" w:eastAsia="zh-CN"/>
        </w:rPr>
        <w:t>85</w:t>
      </w:r>
    </w:p>
    <w:p w14:paraId="192251B6" w14:textId="77777777" w:rsidR="002B6B6D" w:rsidRPr="00BC3010" w:rsidRDefault="002B6B6D" w:rsidP="00BC3010">
      <w:pPr>
        <w:numPr>
          <w:ilvl w:val="0"/>
          <w:numId w:val="22"/>
        </w:numPr>
        <w:rPr>
          <w:rFonts w:eastAsia="SimSun"/>
          <w:sz w:val="22"/>
          <w:szCs w:val="22"/>
          <w:lang w:val="en-US" w:eastAsia="zh-CN"/>
        </w:rPr>
      </w:pPr>
      <w:r w:rsidRPr="002B6B6D">
        <w:rPr>
          <w:rFonts w:eastAsia="SimSun"/>
          <w:sz w:val="22"/>
          <w:szCs w:val="22"/>
          <w:lang w:val="en-US" w:eastAsia="zh-CN"/>
        </w:rPr>
        <w:t>R4-2301557 Reverberation chamber test methodology</w:t>
      </w:r>
    </w:p>
    <w:p w14:paraId="54A55FD9" w14:textId="21901D22" w:rsidR="00BC428C" w:rsidRDefault="008105C9" w:rsidP="001D6737">
      <w:pPr>
        <w:pStyle w:val="Heading1"/>
        <w:numPr>
          <w:ilvl w:val="0"/>
          <w:numId w:val="0"/>
        </w:numPr>
        <w:ind w:left="432" w:hanging="432"/>
        <w:rPr>
          <w:lang w:val="en-US" w:eastAsia="zh-CN"/>
        </w:rPr>
      </w:pPr>
      <w:r>
        <w:rPr>
          <w:lang w:val="en-US" w:eastAsia="zh-CN"/>
        </w:rPr>
        <w:br w:type="page"/>
      </w:r>
      <w:r>
        <w:rPr>
          <w:lang w:val="en-US" w:eastAsia="zh-CN"/>
        </w:rPr>
        <w:lastRenderedPageBreak/>
        <w:t xml:space="preserve">Appendix 1 Test procedure for </w:t>
      </w:r>
      <w:r w:rsidR="00006E81">
        <w:rPr>
          <w:lang w:val="en-US" w:eastAsia="zh-CN"/>
        </w:rPr>
        <w:t>spatial uniformity</w:t>
      </w:r>
    </w:p>
    <w:p w14:paraId="675AF287" w14:textId="77777777" w:rsidR="008105C9" w:rsidRDefault="00EB201A" w:rsidP="00BC428C">
      <w:pPr>
        <w:rPr>
          <w:rFonts w:eastAsia="SimSun"/>
          <w:sz w:val="22"/>
          <w:szCs w:val="22"/>
          <w:lang w:val="en-US" w:eastAsia="zh-CN"/>
        </w:rPr>
      </w:pPr>
      <w:r>
        <w:rPr>
          <w:rFonts w:eastAsia="SimSun"/>
          <w:sz w:val="22"/>
          <w:szCs w:val="22"/>
          <w:lang w:val="en-US" w:eastAsia="zh-CN"/>
        </w:rPr>
        <w:t>The test steps are as follows.</w:t>
      </w:r>
    </w:p>
    <w:p w14:paraId="2717180F" w14:textId="09AA2A84" w:rsidR="00EB201A" w:rsidRDefault="00EB201A" w:rsidP="005A03AE">
      <w:pPr>
        <w:pStyle w:val="ListParagraph"/>
        <w:numPr>
          <w:ilvl w:val="0"/>
          <w:numId w:val="34"/>
        </w:numPr>
        <w:rPr>
          <w:rFonts w:eastAsia="SimSun"/>
          <w:sz w:val="22"/>
          <w:szCs w:val="22"/>
          <w:lang w:val="en-US" w:eastAsia="zh-CN"/>
        </w:rPr>
      </w:pPr>
      <w:r>
        <w:rPr>
          <w:rFonts w:eastAsia="SimSun"/>
          <w:sz w:val="22"/>
          <w:szCs w:val="22"/>
          <w:lang w:val="en-US" w:eastAsia="zh-CN"/>
        </w:rPr>
        <w:t xml:space="preserve">Select </w:t>
      </w:r>
      <w:r w:rsidR="00E834CB">
        <w:rPr>
          <w:rFonts w:eastAsia="SimSun"/>
          <w:sz w:val="22"/>
          <w:szCs w:val="22"/>
          <w:lang w:val="en-US" w:eastAsia="zh-CN"/>
        </w:rPr>
        <w:t xml:space="preserve">either </w:t>
      </w:r>
      <w:r>
        <w:rPr>
          <w:rFonts w:eastAsia="SimSun"/>
          <w:sz w:val="22"/>
          <w:szCs w:val="22"/>
          <w:lang w:val="en-US" w:eastAsia="zh-CN"/>
        </w:rPr>
        <w:t xml:space="preserve">a </w:t>
      </w:r>
      <w:r w:rsidR="00E834CB">
        <w:rPr>
          <w:rFonts w:eastAsia="SimSun"/>
          <w:sz w:val="22"/>
          <w:szCs w:val="22"/>
          <w:lang w:val="en-US" w:eastAsia="zh-CN"/>
        </w:rPr>
        <w:t xml:space="preserve">cylindrical or </w:t>
      </w:r>
      <w:r>
        <w:rPr>
          <w:rFonts w:eastAsia="SimSun"/>
          <w:sz w:val="22"/>
          <w:szCs w:val="22"/>
          <w:lang w:val="en-US" w:eastAsia="zh-CN"/>
        </w:rPr>
        <w:t>cubic working volume</w:t>
      </w:r>
      <w:r w:rsidR="00E834CB">
        <w:rPr>
          <w:rFonts w:eastAsia="SimSun"/>
          <w:sz w:val="22"/>
          <w:szCs w:val="22"/>
          <w:lang w:val="en-US" w:eastAsia="zh-CN"/>
        </w:rPr>
        <w:t>,</w:t>
      </w:r>
      <w:r w:rsidR="000A7287">
        <w:rPr>
          <w:rFonts w:eastAsia="SimSun"/>
          <w:sz w:val="22"/>
          <w:szCs w:val="22"/>
          <w:lang w:val="en-US" w:eastAsia="zh-CN"/>
        </w:rPr>
        <w:t xml:space="preserve"> with </w:t>
      </w:r>
      <w:r w:rsidR="00E834CB">
        <w:rPr>
          <w:rFonts w:eastAsia="SimSun"/>
          <w:sz w:val="22"/>
          <w:szCs w:val="22"/>
          <w:lang w:val="en-US" w:eastAsia="zh-CN"/>
        </w:rPr>
        <w:t xml:space="preserve">when there is a </w:t>
      </w:r>
      <w:r w:rsidR="000A7287">
        <w:rPr>
          <w:rFonts w:eastAsia="SimSun"/>
          <w:sz w:val="22"/>
          <w:szCs w:val="22"/>
          <w:lang w:val="en-US" w:eastAsia="zh-CN"/>
        </w:rPr>
        <w:t>turn table inside</w:t>
      </w:r>
      <w:r w:rsidR="00E834CB">
        <w:rPr>
          <w:rFonts w:eastAsia="SimSun"/>
          <w:sz w:val="22"/>
          <w:szCs w:val="22"/>
          <w:lang w:val="en-US" w:eastAsia="zh-CN"/>
        </w:rPr>
        <w:t xml:space="preserve"> or not, respectively</w:t>
      </w:r>
      <w:r>
        <w:rPr>
          <w:rFonts w:eastAsia="SimSun"/>
          <w:sz w:val="22"/>
          <w:szCs w:val="22"/>
          <w:lang w:val="en-US" w:eastAsia="zh-CN"/>
        </w:rPr>
        <w:t xml:space="preserve">. </w:t>
      </w:r>
      <w:r w:rsidR="00F66209">
        <w:rPr>
          <w:rFonts w:eastAsia="SimSun"/>
          <w:sz w:val="22"/>
          <w:szCs w:val="22"/>
          <w:lang w:val="en-US" w:eastAsia="zh-CN"/>
        </w:rPr>
        <w:t>As shown in Figure 1</w:t>
      </w:r>
      <w:r w:rsidR="00A07D3A">
        <w:rPr>
          <w:rFonts w:eastAsia="SimSun"/>
          <w:sz w:val="22"/>
          <w:szCs w:val="22"/>
          <w:lang w:val="en-US" w:eastAsia="zh-CN"/>
        </w:rPr>
        <w:t xml:space="preserve"> by red dots</w:t>
      </w:r>
      <w:r w:rsidR="00F66209">
        <w:rPr>
          <w:rFonts w:eastAsia="SimSun"/>
          <w:sz w:val="22"/>
          <w:szCs w:val="22"/>
          <w:lang w:val="en-US" w:eastAsia="zh-CN"/>
        </w:rPr>
        <w:t xml:space="preserve">, </w:t>
      </w:r>
      <w:r w:rsidR="00AD0140">
        <w:rPr>
          <w:rFonts w:eastAsia="SimSun"/>
          <w:sz w:val="22"/>
          <w:szCs w:val="22"/>
          <w:lang w:val="en-US" w:eastAsia="zh-CN"/>
        </w:rPr>
        <w:t xml:space="preserve">either the 4 corner points of the imaginary rectangle that would generate the cylindrical working volume or </w:t>
      </w:r>
      <w:r w:rsidR="00F66209">
        <w:rPr>
          <w:rFonts w:eastAsia="SimSun"/>
          <w:sz w:val="22"/>
          <w:szCs w:val="22"/>
          <w:lang w:val="en-US" w:eastAsia="zh-CN"/>
        </w:rPr>
        <w:t>t</w:t>
      </w:r>
      <w:r>
        <w:rPr>
          <w:rFonts w:eastAsia="SimSun"/>
          <w:sz w:val="22"/>
          <w:szCs w:val="22"/>
          <w:lang w:val="en-US" w:eastAsia="zh-CN"/>
        </w:rPr>
        <w:t>he 8 corner points will be used as locations for measurement.</w:t>
      </w:r>
      <w:r w:rsidR="000A7287">
        <w:rPr>
          <w:rFonts w:eastAsia="SimSun"/>
          <w:sz w:val="22"/>
          <w:szCs w:val="22"/>
          <w:lang w:val="en-US" w:eastAsia="zh-CN"/>
        </w:rPr>
        <w:t xml:space="preserve"> </w:t>
      </w:r>
      <w:r w:rsidR="00F93040">
        <w:rPr>
          <w:rFonts w:eastAsia="SimSun"/>
          <w:sz w:val="22"/>
          <w:szCs w:val="22"/>
          <w:lang w:val="en-US" w:eastAsia="zh-CN"/>
        </w:rPr>
        <w:t xml:space="preserve">This amounts to </w:t>
      </w:r>
      <w:r w:rsidR="00AD0140">
        <w:rPr>
          <w:rFonts w:eastAsia="SimSun"/>
          <w:sz w:val="22"/>
          <w:szCs w:val="22"/>
          <w:lang w:val="en-US" w:eastAsia="zh-CN"/>
        </w:rPr>
        <w:t>either 4 or 8</w:t>
      </w:r>
      <w:r w:rsidR="00F93040">
        <w:rPr>
          <w:rFonts w:eastAsia="SimSun"/>
          <w:sz w:val="22"/>
          <w:szCs w:val="22"/>
          <w:lang w:val="en-US" w:eastAsia="zh-CN"/>
        </w:rPr>
        <w:t xml:space="preserve"> total number of measurement points</w:t>
      </w:r>
      <w:r w:rsidR="00AD0140">
        <w:rPr>
          <w:rFonts w:eastAsia="SimSun"/>
          <w:sz w:val="22"/>
          <w:szCs w:val="22"/>
          <w:lang w:val="en-US" w:eastAsia="zh-CN"/>
        </w:rPr>
        <w:t>.</w:t>
      </w:r>
    </w:p>
    <w:p w14:paraId="514C9B88" w14:textId="30BA6C82" w:rsidR="008C189C" w:rsidRDefault="008F3868">
      <w:pPr>
        <w:pStyle w:val="ListParagraph"/>
        <w:numPr>
          <w:ilvl w:val="0"/>
          <w:numId w:val="34"/>
        </w:numPr>
        <w:spacing w:line="256" w:lineRule="auto"/>
        <w:rPr>
          <w:rFonts w:eastAsia="SimSun"/>
          <w:sz w:val="22"/>
          <w:szCs w:val="22"/>
          <w:lang w:val="en-US" w:eastAsia="zh-CN"/>
        </w:rPr>
      </w:pPr>
      <w:r>
        <w:rPr>
          <w:rFonts w:eastAsia="SimSun"/>
          <w:sz w:val="22"/>
          <w:szCs w:val="22"/>
          <w:lang w:val="en-US" w:eastAsia="zh-CN"/>
        </w:rPr>
        <w:t xml:space="preserve">Measure transmission coefficient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S</m:t>
            </m:r>
          </m:e>
          <m:sub>
            <m:r>
              <m:rPr>
                <m:sty m:val="p"/>
              </m:rPr>
              <w:rPr>
                <w:rFonts w:ascii="Cambria Math" w:eastAsia="SimSun" w:hAnsi="Cambria Math"/>
                <w:sz w:val="22"/>
                <w:szCs w:val="22"/>
                <w:lang w:val="en-US" w:eastAsia="zh-CN"/>
              </w:rPr>
              <m:t>21</m:t>
            </m:r>
          </m:sub>
        </m:sSub>
      </m:oMath>
      <w:r>
        <w:rPr>
          <w:rFonts w:eastAsia="SimSun"/>
          <w:sz w:val="22"/>
          <w:szCs w:val="22"/>
          <w:lang w:val="en-US" w:eastAsia="zh-CN"/>
        </w:rPr>
        <w:t xml:space="preserve"> </w:t>
      </w:r>
      <w:r w:rsidR="00355FC5">
        <w:rPr>
          <w:rFonts w:eastAsia="SimSun"/>
          <w:sz w:val="22"/>
          <w:szCs w:val="22"/>
          <w:lang w:val="en-US" w:eastAsia="zh-CN"/>
        </w:rPr>
        <w:t>at three orthogonal antenna positions</w:t>
      </w:r>
      <w:r w:rsidR="008C189C">
        <w:rPr>
          <w:rFonts w:eastAsia="SimSun"/>
          <w:sz w:val="22"/>
          <w:szCs w:val="22"/>
          <w:lang w:val="en-US" w:eastAsia="zh-CN"/>
        </w:rPr>
        <w:t xml:space="preserve"> </w:t>
      </w:r>
      <w:r>
        <w:rPr>
          <w:rFonts w:eastAsia="SimSun"/>
          <w:sz w:val="22"/>
          <w:szCs w:val="22"/>
          <w:lang w:val="en-US" w:eastAsia="zh-CN"/>
        </w:rPr>
        <w:t>in a complete mode stirring sequence</w:t>
      </w:r>
      <w:r w:rsidR="00355FC5">
        <w:rPr>
          <w:rFonts w:eastAsia="SimSun"/>
          <w:sz w:val="22"/>
          <w:szCs w:val="22"/>
          <w:lang w:val="en-US" w:eastAsia="zh-CN"/>
        </w:rPr>
        <w:t>.</w:t>
      </w:r>
    </w:p>
    <w:p w14:paraId="1A9F3893" w14:textId="41586F16" w:rsidR="008F3868" w:rsidRDefault="008C189C" w:rsidP="00026802">
      <w:pPr>
        <w:pStyle w:val="ListParagraph"/>
        <w:numPr>
          <w:ilvl w:val="0"/>
          <w:numId w:val="36"/>
        </w:numPr>
        <w:spacing w:line="256" w:lineRule="auto"/>
        <w:rPr>
          <w:rFonts w:eastAsia="SimSun"/>
          <w:sz w:val="22"/>
          <w:szCs w:val="22"/>
          <w:lang w:val="en-US" w:eastAsia="zh-CN"/>
        </w:rPr>
      </w:pPr>
      <w:r>
        <w:rPr>
          <w:rFonts w:eastAsia="SimSun"/>
          <w:sz w:val="22"/>
          <w:szCs w:val="22"/>
          <w:lang w:val="en-US" w:eastAsia="zh-CN"/>
        </w:rPr>
        <w:t xml:space="preserve">Calculate the power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ref</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t</m:t>
            </m:r>
          </m:sub>
        </m:sSub>
      </m:oMath>
      <w:r w:rsidRPr="003A369B">
        <w:rPr>
          <w:rFonts w:eastAsia="SimSun"/>
          <w:sz w:val="22"/>
          <w:szCs w:val="22"/>
          <w:lang w:val="en-US" w:eastAsia="zh-CN"/>
        </w:rPr>
        <w:t xml:space="preserve"> </w:t>
      </w:r>
      <w:r>
        <w:rPr>
          <w:rFonts w:eastAsia="SimSun"/>
          <w:sz w:val="22"/>
          <w:szCs w:val="22"/>
          <w:lang w:val="en-US" w:eastAsia="zh-CN"/>
        </w:rPr>
        <w:t xml:space="preserve">for all 12 or 24 positions. </w:t>
      </w:r>
      <w:r w:rsidR="008F3868">
        <w:rPr>
          <w:rFonts w:eastAsia="SimSun"/>
          <w:sz w:val="22"/>
          <w:szCs w:val="22"/>
          <w:lang w:val="en-US" w:eastAsia="zh-CN"/>
        </w:rPr>
        <w:t>In this way,</w:t>
      </w:r>
      <m:oMath>
        <m:r>
          <m:rPr>
            <m:sty m:val="p"/>
          </m:rPr>
          <w:rPr>
            <w:rFonts w:ascii="Cambria Math" w:hAnsi="Cambria Math" w:cstheme="majorBidi"/>
            <w:sz w:val="20"/>
            <w:szCs w:val="20"/>
            <w:lang w:val="en-GB"/>
          </w:rPr>
          <m:t xml:space="preserve"> </m:t>
        </m:r>
        <m:sSub>
          <m:sSubPr>
            <m:ctrlPr>
              <w:rPr>
                <w:rFonts w:ascii="Cambria Math" w:eastAsia="SimSun" w:hAnsi="Cambria Math"/>
                <w:sz w:val="22"/>
                <w:szCs w:val="22"/>
                <w:lang w:val="en-US" w:eastAsia="zh-CN"/>
              </w:rPr>
            </m:ctrlPr>
          </m:sSubPr>
          <m:e>
            <m:r>
              <w:rPr>
                <w:rFonts w:ascii="Cambria Math" w:hAnsi="Cambria Math"/>
                <w:lang w:val="en-GB"/>
              </w:rPr>
              <m:t>P</m:t>
            </m:r>
          </m:e>
          <m:sub>
            <m:r>
              <w:rPr>
                <w:rFonts w:ascii="Cambria Math" w:hAnsi="Cambria Math"/>
                <w:lang w:val="en-GB"/>
              </w:rPr>
              <m:t>ref</m:t>
            </m:r>
            <m:r>
              <m:rPr>
                <m:sty m:val="p"/>
              </m:rPr>
              <w:rPr>
                <w:rFonts w:ascii="Cambria Math" w:hAnsi="Cambria Math"/>
                <w:lang w:val="en-GB"/>
              </w:rPr>
              <m:t>,</m:t>
            </m:r>
            <m:r>
              <w:rPr>
                <w:rFonts w:ascii="Cambria Math" w:hAnsi="Cambria Math"/>
                <w:lang w:val="en-GB"/>
              </w:rPr>
              <m:t>t</m:t>
            </m:r>
          </m:sub>
        </m:sSub>
        <m:r>
          <m:rPr>
            <m:sty m:val="p"/>
          </m:rPr>
          <w:rPr>
            <w:rFonts w:ascii="Cambria Math" w:hAnsi="Cambria Math" w:cstheme="majorBidi"/>
            <w:sz w:val="20"/>
            <w:szCs w:val="20"/>
            <w:lang w:val="en-GB"/>
          </w:rPr>
          <m:t xml:space="preserve"> </m:t>
        </m:r>
      </m:oMath>
      <w:r w:rsidR="008F3868">
        <w:rPr>
          <w:rFonts w:eastAsia="SimSun"/>
          <w:sz w:val="22"/>
          <w:szCs w:val="22"/>
          <w:lang w:val="en-US" w:eastAsia="zh-CN"/>
        </w:rPr>
        <w:t xml:space="preserve"> is the reference power transfer function for position </w:t>
      </w:r>
      <m:oMath>
        <m:r>
          <w:rPr>
            <w:rFonts w:ascii="Cambria Math" w:eastAsia="SimSun" w:hAnsi="Cambria Math"/>
            <w:sz w:val="22"/>
            <w:szCs w:val="22"/>
            <w:lang w:val="en-US" w:eastAsia="zh-CN"/>
          </w:rPr>
          <m:t>t</m:t>
        </m:r>
      </m:oMath>
      <w:r w:rsidR="008F3868">
        <w:rPr>
          <w:rFonts w:eastAsia="SimSun"/>
          <w:sz w:val="22"/>
          <w:szCs w:val="22"/>
          <w:lang w:val="en-US" w:eastAsia="zh-CN"/>
        </w:rPr>
        <w:t xml:space="preserve"> of the calibration antenna.</w:t>
      </w:r>
    </w:p>
    <w:p w14:paraId="23A6A022" w14:textId="4B9E1F53" w:rsidR="008F3868" w:rsidRDefault="008F3868" w:rsidP="008F3868">
      <w:pPr>
        <w:pStyle w:val="ListParagraph"/>
        <w:numPr>
          <w:ilvl w:val="0"/>
          <w:numId w:val="34"/>
        </w:numPr>
        <w:spacing w:line="256" w:lineRule="auto"/>
        <w:rPr>
          <w:rFonts w:eastAsia="SimSun"/>
          <w:sz w:val="22"/>
          <w:szCs w:val="22"/>
          <w:lang w:val="en-US" w:eastAsia="zh-CN"/>
        </w:rPr>
      </w:pPr>
      <w:r>
        <w:rPr>
          <w:rFonts w:eastAsia="SimSun"/>
          <w:sz w:val="22"/>
          <w:szCs w:val="22"/>
          <w:lang w:val="en-US" w:eastAsia="zh-CN"/>
        </w:rPr>
        <w:t xml:space="preserve">Calculate the average of power transfer function </w:t>
      </w:r>
      <m:oMath>
        <m:sSub>
          <m:sSubPr>
            <m:ctrlPr>
              <w:rPr>
                <w:rFonts w:ascii="Cambria Math" w:eastAsia="SimSun" w:hAnsi="Cambria Math" w:cstheme="minorBidi"/>
                <w:i/>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ref</m:t>
            </m:r>
          </m:sub>
        </m:sSub>
      </m:oMath>
      <w:r>
        <w:rPr>
          <w:rFonts w:eastAsia="SimSun"/>
          <w:sz w:val="22"/>
          <w:szCs w:val="22"/>
          <w:lang w:val="en-US" w:eastAsia="zh-CN"/>
        </w:rPr>
        <w:t xml:space="preserve"> over the calibration positions i.e., </w:t>
      </w:r>
      <m:oMath>
        <m:r>
          <w:rPr>
            <w:rFonts w:ascii="Cambria Math" w:eastAsia="SimSun" w:hAnsi="Cambria Math"/>
            <w:sz w:val="22"/>
            <w:szCs w:val="22"/>
            <w:lang w:val="en-US" w:eastAsia="zh-CN"/>
          </w:rPr>
          <m:t xml:space="preserve">T=12 </m:t>
        </m:r>
      </m:oMath>
      <w:r>
        <w:rPr>
          <w:rFonts w:eastAsia="SimSun"/>
          <w:sz w:val="22"/>
          <w:szCs w:val="22"/>
          <w:lang w:val="en-US" w:eastAsia="zh-CN"/>
        </w:rPr>
        <w:t xml:space="preserve">or </w:t>
      </w:r>
      <m:oMath>
        <m:r>
          <w:rPr>
            <w:rFonts w:ascii="Cambria Math" w:eastAsia="SimSun" w:hAnsi="Cambria Math"/>
            <w:sz w:val="22"/>
            <w:szCs w:val="22"/>
            <w:lang w:val="en-US" w:eastAsia="zh-CN"/>
          </w:rPr>
          <m:t>T=24</m:t>
        </m:r>
      </m:oMath>
      <w:r>
        <w:rPr>
          <w:rFonts w:eastAsia="SimSun"/>
          <w:sz w:val="22"/>
          <w:szCs w:val="22"/>
          <w:lang w:val="en-US" w:eastAsia="zh-CN"/>
        </w:rPr>
        <w:t xml:space="preserve"> using the following relation:</w:t>
      </w:r>
    </w:p>
    <w:p w14:paraId="0CD42BE6" w14:textId="77777777" w:rsidR="008F3868" w:rsidRPr="00704C15" w:rsidRDefault="00EB0A73" w:rsidP="007737BF">
      <w:pPr>
        <w:ind w:left="360"/>
        <w:jc w:val="center"/>
        <w:rPr>
          <w:rFonts w:eastAsiaTheme="minorHAnsi"/>
          <w:sz w:val="22"/>
          <w:szCs w:val="22"/>
        </w:rPr>
      </w:pPr>
      <m:oMathPara>
        <m:oMath>
          <m:sSubSup>
            <m:sSubSupPr>
              <m:ctrlPr>
                <w:rPr>
                  <w:rFonts w:ascii="Cambria Math" w:eastAsiaTheme="minorHAnsi" w:hAnsi="Cambria Math" w:cstheme="minorBidi"/>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rPr>
            <m:t xml:space="preserve">= </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T-1</m:t>
              </m:r>
            </m:den>
          </m:f>
          <m:r>
            <w:rPr>
              <w:rFonts w:ascii="Cambria Math" w:hAnsi="Cambria Math"/>
            </w:rPr>
            <m:t xml:space="preserve"> </m:t>
          </m:r>
          <m:nary>
            <m:naryPr>
              <m:chr m:val="∑"/>
              <m:limLoc m:val="undOvr"/>
              <m:ctrlPr>
                <w:rPr>
                  <w:rFonts w:ascii="Cambria Math" w:eastAsiaTheme="minorHAnsi" w:hAnsi="Cambria Math" w:cstheme="minorBidi"/>
                  <w:i/>
                  <w:sz w:val="22"/>
                  <w:szCs w:val="22"/>
                </w:rPr>
              </m:ctrlPr>
            </m:naryPr>
            <m:sub>
              <m:r>
                <w:rPr>
                  <w:rFonts w:ascii="Cambria Math" w:hAnsi="Cambria Math"/>
                </w:rPr>
                <m:t>t=1</m:t>
              </m:r>
            </m:sub>
            <m:sup>
              <m:r>
                <w:rPr>
                  <w:rFonts w:ascii="Cambria Math" w:hAnsi="Cambria Math"/>
                </w:rPr>
                <m:t>T</m:t>
              </m:r>
            </m:sup>
            <m:e>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ref,t</m:t>
                  </m:r>
                </m:sub>
              </m:sSub>
            </m:e>
          </m:nary>
        </m:oMath>
      </m:oMathPara>
    </w:p>
    <w:p w14:paraId="376F4D30" w14:textId="77777777" w:rsidR="008F3868" w:rsidRDefault="008F3868" w:rsidP="0003564E">
      <w:pPr>
        <w:pStyle w:val="ListParagraph"/>
        <w:numPr>
          <w:ilvl w:val="0"/>
          <w:numId w:val="34"/>
        </w:numPr>
        <w:spacing w:after="160" w:line="256" w:lineRule="auto"/>
        <w:rPr>
          <w:rFonts w:eastAsia="SimSun"/>
          <w:sz w:val="22"/>
          <w:szCs w:val="22"/>
          <w:lang w:val="en-US" w:eastAsia="zh-CN"/>
        </w:rPr>
      </w:pPr>
      <w:r>
        <w:rPr>
          <w:rFonts w:eastAsia="SimSun"/>
          <w:sz w:val="22"/>
          <w:szCs w:val="22"/>
          <w:lang w:val="en-US" w:eastAsia="zh-CN"/>
        </w:rPr>
        <w:t>Calculate the standard deviation of the power transfer function over T different calibration antenna positions by</w:t>
      </w:r>
    </w:p>
    <w:p w14:paraId="0C2487AD" w14:textId="19398178" w:rsidR="008F3868" w:rsidRPr="00704C15" w:rsidRDefault="00EB0A73" w:rsidP="007737BF">
      <w:pPr>
        <w:spacing w:line="256" w:lineRule="auto"/>
        <w:ind w:left="360"/>
        <w:rPr>
          <w:rFonts w:eastAsia="SimSun"/>
          <w:lang w:val="en-US" w:eastAsia="zh-CN"/>
        </w:rPr>
      </w:pPr>
      <m:oMathPara>
        <m:oMath>
          <m:sSub>
            <m:sSubPr>
              <m:ctrlPr>
                <w:rPr>
                  <w:rFonts w:ascii="Cambria Math" w:eastAsia="SimSun" w:hAnsi="Cambria Math"/>
                  <w:i/>
                  <w:color w:val="000000"/>
                  <w:sz w:val="22"/>
                  <w:szCs w:val="22"/>
                </w:rPr>
              </m:ctrlPr>
            </m:sSub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Sub>
          <m:r>
            <w:rPr>
              <w:rFonts w:ascii="Cambria Math" w:hAnsi="Cambria Math"/>
              <w:color w:val="000000"/>
            </w:rPr>
            <m:t xml:space="preserve"> =</m:t>
          </m:r>
          <m:rad>
            <m:radPr>
              <m:degHide m:val="1"/>
              <m:ctrlPr>
                <w:rPr>
                  <w:rFonts w:ascii="Cambria Math" w:hAnsi="Cambria Math"/>
                  <w:i/>
                  <w:color w:val="000000"/>
                </w:rPr>
              </m:ctrlPr>
            </m:radPr>
            <m:deg/>
            <m:e>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T-1</m:t>
                  </m:r>
                </m:den>
              </m:f>
              <m:sSup>
                <m:sSupPr>
                  <m:ctrlPr>
                    <w:rPr>
                      <w:rFonts w:ascii="Cambria Math" w:eastAsiaTheme="minorHAnsi" w:hAnsi="Cambria Math" w:cstheme="minorBidi"/>
                      <w:i/>
                      <w:sz w:val="22"/>
                      <w:szCs w:val="22"/>
                    </w:rPr>
                  </m:ctrlPr>
                </m:sSupPr>
                <m:e>
                  <m:nary>
                    <m:naryPr>
                      <m:chr m:val="∑"/>
                      <m:limLoc m:val="undOvr"/>
                      <m:ctrlPr>
                        <w:rPr>
                          <w:rFonts w:ascii="Cambria Math" w:eastAsiaTheme="minorHAnsi" w:hAnsi="Cambria Math" w:cstheme="minorBidi"/>
                          <w:i/>
                          <w:sz w:val="22"/>
                          <w:szCs w:val="22"/>
                        </w:rPr>
                      </m:ctrlPr>
                    </m:naryPr>
                    <m:sub>
                      <m:r>
                        <w:rPr>
                          <w:rFonts w:ascii="Cambria Math" w:hAnsi="Cambria Math"/>
                        </w:rPr>
                        <m:t>t=1</m:t>
                      </m:r>
                    </m:sub>
                    <m:sup>
                      <m:r>
                        <w:rPr>
                          <w:rFonts w:ascii="Cambria Math" w:hAnsi="Cambria Math"/>
                        </w:rPr>
                        <m:t>T</m:t>
                      </m:r>
                    </m:sup>
                    <m:e>
                      <m:d>
                        <m:dPr>
                          <m:ctrlPr>
                            <w:rPr>
                              <w:rFonts w:ascii="Cambria Math" w:eastAsiaTheme="minorHAnsi" w:hAnsi="Cambria Math" w:cstheme="minorBidi"/>
                              <w:i/>
                              <w:sz w:val="22"/>
                              <w:szCs w:val="22"/>
                            </w:rPr>
                          </m:ctrlPr>
                        </m:dPr>
                        <m:e>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ref,t</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e>
                      </m:d>
                    </m:e>
                  </m:nary>
                </m:e>
                <m:sup>
                  <m:r>
                    <w:rPr>
                      <w:rFonts w:ascii="Cambria Math" w:hAnsi="Cambria Math"/>
                    </w:rPr>
                    <m:t>2</m:t>
                  </m:r>
                </m:sup>
              </m:sSup>
            </m:e>
          </m:rad>
        </m:oMath>
      </m:oMathPara>
    </w:p>
    <w:p w14:paraId="2BC55BD1" w14:textId="77777777" w:rsidR="008F3868" w:rsidRPr="00C21ADE" w:rsidRDefault="008F3868" w:rsidP="008F3868">
      <w:pPr>
        <w:pStyle w:val="ListParagraph"/>
        <w:numPr>
          <w:ilvl w:val="0"/>
          <w:numId w:val="34"/>
        </w:numPr>
        <w:spacing w:line="256" w:lineRule="auto"/>
        <w:rPr>
          <w:rFonts w:eastAsia="MS Mincho"/>
          <w:sz w:val="20"/>
          <w:szCs w:val="20"/>
          <w:lang w:val="en-GB"/>
        </w:rPr>
      </w:pPr>
      <w:r>
        <w:rPr>
          <w:rFonts w:eastAsia="SimSun"/>
          <w:sz w:val="22"/>
          <w:szCs w:val="22"/>
          <w:lang w:val="en-US" w:eastAsia="zh-CN"/>
        </w:rPr>
        <w:t xml:space="preserve">Calculate </w:t>
      </w:r>
      <m:oMath>
        <m:sSub>
          <m:sSubPr>
            <m:ctrlPr>
              <w:rPr>
                <w:rFonts w:ascii="Cambria Math" w:eastAsia="SimSun" w:hAnsi="Cambria Math"/>
                <w:i/>
                <w:color w:val="000000"/>
                <w:sz w:val="22"/>
                <w:szCs w:val="22"/>
              </w:rPr>
            </m:ctrlPr>
          </m:sSub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Sub>
      </m:oMath>
      <w:r>
        <w:rPr>
          <w:rFonts w:eastAsia="SimSun"/>
          <w:sz w:val="22"/>
          <w:szCs w:val="22"/>
          <w:lang w:val="en-US" w:eastAsia="zh-CN"/>
        </w:rPr>
        <w:t xml:space="preserve"> in dB by </w:t>
      </w:r>
    </w:p>
    <w:p w14:paraId="1B768B2F" w14:textId="77777777" w:rsidR="008F3868" w:rsidRPr="008F3868" w:rsidRDefault="00EB0A73" w:rsidP="007737BF">
      <w:pPr>
        <w:spacing w:line="256" w:lineRule="auto"/>
        <w:ind w:left="360"/>
      </w:pPr>
      <m:oMathPara>
        <m:oMath>
          <m:sSubSup>
            <m:sSubSupPr>
              <m:ctrlPr>
                <w:rPr>
                  <w:rFonts w:ascii="Cambria Math" w:hAnsi="Cambria Math"/>
                  <w:i/>
                  <w:color w:val="000000"/>
                </w:rPr>
              </m:ctrlPr>
            </m:sSubSupPr>
            <m:e>
              <m:r>
                <w:rPr>
                  <w:rFonts w:ascii="Cambria Math" w:eastAsia="SimSun" w:hAnsi="Cambria Math"/>
                  <w:color w:val="000000"/>
                </w:rPr>
                <m:t>σ</m:t>
              </m:r>
              <m:ctrlPr>
                <w:rPr>
                  <w:rFonts w:ascii="Cambria Math" w:eastAsia="SimSun" w:hAnsi="Cambria Math"/>
                  <w:i/>
                  <w:color w:val="000000"/>
                </w:rPr>
              </m:ctrlPr>
            </m:e>
            <m:sub>
              <m:sSub>
                <m:sSubPr>
                  <m:ctrlPr>
                    <w:rPr>
                      <w:rFonts w:ascii="Cambria Math" w:eastAsia="SimSun" w:hAnsi="Cambria Math"/>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up>
              <m:r>
                <w:rPr>
                  <w:rFonts w:ascii="Cambria Math" w:hAnsi="Cambria Math"/>
                  <w:color w:val="000000"/>
                </w:rPr>
                <m:t>dB</m:t>
              </m:r>
            </m:sup>
          </m:sSubSup>
          <m:r>
            <w:rPr>
              <w:rFonts w:ascii="Cambria Math" w:hAnsi="Cambria Math"/>
              <w:color w:val="000000"/>
            </w:rPr>
            <m:t>=</m:t>
          </m:r>
          <m:r>
            <w:rPr>
              <w:rFonts w:ascii="Cambria Math" w:hAnsi="Cambria Math"/>
              <w:sz w:val="18"/>
              <w:szCs w:val="18"/>
            </w:rPr>
            <m:t>10</m:t>
          </m:r>
          <m:func>
            <m:funcPr>
              <m:ctrlPr>
                <w:rPr>
                  <w:rFonts w:ascii="Cambria Math" w:hAnsi="Cambria Math"/>
                  <w:bCs/>
                  <w:i/>
                  <w:sz w:val="18"/>
                  <w:szCs w:val="18"/>
                </w:rPr>
              </m:ctrlPr>
            </m:funcPr>
            <m:fName>
              <m:sSub>
                <m:sSubPr>
                  <m:ctrlPr>
                    <w:rPr>
                      <w:rFonts w:ascii="Cambria Math" w:hAnsi="Cambria Math"/>
                      <w:bCs/>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r>
                <m:rPr>
                  <m:sty m:val="p"/>
                </m:rPr>
                <w:rPr>
                  <w:rFonts w:ascii="Cambria Math" w:hAnsi="Cambria Math"/>
                  <w:sz w:val="18"/>
                  <w:szCs w:val="18"/>
                </w:rPr>
                <m:t xml:space="preserve"> </m:t>
              </m:r>
              <m:f>
                <m:fPr>
                  <m:ctrlPr>
                    <w:rPr>
                      <w:rFonts w:ascii="Cambria Math" w:hAnsi="Cambria Math"/>
                      <w:bCs/>
                      <w:sz w:val="18"/>
                      <w:szCs w:val="18"/>
                    </w:rPr>
                  </m:ctrlPr>
                </m:fPr>
                <m:num>
                  <m:sSubSup>
                    <m:sSubSupPr>
                      <m:ctrlPr>
                        <w:rPr>
                          <w:rFonts w:ascii="Cambria Math" w:eastAsiaTheme="minorHAnsi" w:hAnsi="Cambria Math" w:cstheme="minorBidi"/>
                          <w:bCs/>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sz w:val="18"/>
                      <w:szCs w:val="18"/>
                    </w:rPr>
                    <m:t xml:space="preserve">+ </m:t>
                  </m:r>
                  <m:sSub>
                    <m:sSubPr>
                      <m:ctrlPr>
                        <w:rPr>
                          <w:rFonts w:ascii="Cambria Math" w:eastAsia="SimSun" w:hAnsi="Cambria Math"/>
                          <w:bCs/>
                          <w:i/>
                          <w:color w:val="000000"/>
                          <w:sz w:val="22"/>
                          <w:szCs w:val="22"/>
                        </w:rPr>
                      </m:ctrlPr>
                    </m:sSubPr>
                    <m:e>
                      <m:r>
                        <w:rPr>
                          <w:rFonts w:ascii="Cambria Math" w:eastAsia="SimSun" w:hAnsi="Cambria Math"/>
                          <w:color w:val="000000"/>
                        </w:rPr>
                        <m:t>σ</m:t>
                      </m:r>
                      <m:ctrlPr>
                        <w:rPr>
                          <w:rFonts w:ascii="Cambria Math" w:eastAsia="SimSun" w:hAnsi="Cambria Math"/>
                          <w:bCs/>
                          <w:i/>
                          <w:color w:val="000000"/>
                        </w:rPr>
                      </m:ctrlPr>
                    </m:e>
                    <m:sub>
                      <m:sSub>
                        <m:sSubPr>
                          <m:ctrlPr>
                            <w:rPr>
                              <w:rFonts w:ascii="Cambria Math" w:eastAsia="SimSun" w:hAnsi="Cambria Math"/>
                              <w:bCs/>
                              <w:i/>
                              <w:color w:val="000000"/>
                              <w:sz w:val="22"/>
                              <w:szCs w:val="22"/>
                            </w:rPr>
                          </m:ctrlPr>
                        </m:sSubPr>
                        <m:e>
                          <m:r>
                            <w:rPr>
                              <w:rFonts w:ascii="Cambria Math" w:eastAsia="SimSun" w:hAnsi="Cambria Math"/>
                              <w:color w:val="000000"/>
                            </w:rPr>
                            <m:t>P</m:t>
                          </m:r>
                        </m:e>
                        <m:sub>
                          <m:r>
                            <w:rPr>
                              <w:rFonts w:ascii="Cambria Math" w:eastAsia="SimSun" w:hAnsi="Cambria Math"/>
                              <w:color w:val="000000"/>
                            </w:rPr>
                            <m:t>ref</m:t>
                          </m:r>
                        </m:sub>
                      </m:sSub>
                    </m:sub>
                  </m:sSub>
                </m:num>
                <m:den>
                  <m:sSubSup>
                    <m:sSubSupPr>
                      <m:ctrlPr>
                        <w:rPr>
                          <w:rFonts w:ascii="Cambria Math" w:eastAsiaTheme="minorHAnsi" w:hAnsi="Cambria Math" w:cstheme="minorBidi"/>
                          <w:bCs/>
                          <w:i/>
                          <w:sz w:val="22"/>
                          <w:szCs w:val="22"/>
                        </w:rPr>
                      </m:ctrlPr>
                    </m:sSubSupPr>
                    <m:e>
                      <m:r>
                        <w:rPr>
                          <w:rFonts w:ascii="Cambria Math" w:hAnsi="Cambria Math"/>
                        </w:rPr>
                        <m:t>P</m:t>
                      </m:r>
                    </m:e>
                    <m:sub>
                      <m:r>
                        <w:rPr>
                          <w:rFonts w:ascii="Cambria Math" w:hAnsi="Cambria Math"/>
                        </w:rPr>
                        <m:t>ref</m:t>
                      </m:r>
                    </m:sub>
                    <m:sup>
                      <m:r>
                        <w:rPr>
                          <w:rFonts w:ascii="Cambria Math" w:hAnsi="Cambria Math"/>
                        </w:rPr>
                        <m:t>mean</m:t>
                      </m:r>
                    </m:sup>
                  </m:sSubSup>
                  <m:r>
                    <m:rPr>
                      <m:sty m:val="p"/>
                    </m:rPr>
                    <w:rPr>
                      <w:rFonts w:ascii="Cambria Math" w:eastAsiaTheme="minorEastAsia" w:hAnsi="Cambria Math"/>
                      <w:sz w:val="18"/>
                      <w:szCs w:val="18"/>
                    </w:rPr>
                    <m:t xml:space="preserve"> </m:t>
                  </m:r>
                </m:den>
              </m:f>
              <m:r>
                <w:rPr>
                  <w:rFonts w:ascii="Cambria Math" w:hAnsi="Cambria Math"/>
                  <w:sz w:val="18"/>
                  <w:szCs w:val="18"/>
                </w:rPr>
                <m:t>)</m:t>
              </m:r>
            </m:e>
          </m:func>
        </m:oMath>
      </m:oMathPara>
    </w:p>
    <w:p w14:paraId="487F9A06" w14:textId="55CC57D6" w:rsidR="00F66209" w:rsidRPr="0003564E" w:rsidRDefault="00AF5544" w:rsidP="0003564E">
      <w:pPr>
        <w:pStyle w:val="ListParagraph"/>
        <w:numPr>
          <w:ilvl w:val="0"/>
          <w:numId w:val="34"/>
        </w:numPr>
        <w:rPr>
          <w:rFonts w:eastAsia="SimSun"/>
          <w:sz w:val="22"/>
          <w:szCs w:val="22"/>
          <w:lang w:val="en-US" w:eastAsia="zh-CN"/>
        </w:rPr>
      </w:pPr>
      <w:r w:rsidRPr="0003564E">
        <w:rPr>
          <w:rFonts w:eastAsia="SimSun"/>
          <w:sz w:val="22"/>
          <w:szCs w:val="22"/>
          <w:lang w:val="en-US" w:eastAsia="zh-CN"/>
        </w:rPr>
        <w:t>Repeat steps (a) to (</w:t>
      </w:r>
      <w:r w:rsidR="00704C15" w:rsidRPr="0003564E">
        <w:rPr>
          <w:rFonts w:eastAsia="SimSun"/>
          <w:sz w:val="22"/>
          <w:szCs w:val="22"/>
          <w:lang w:val="en-US" w:eastAsia="zh-CN"/>
        </w:rPr>
        <w:t>e</w:t>
      </w:r>
      <w:r w:rsidRPr="0003564E">
        <w:rPr>
          <w:rFonts w:eastAsia="SimSun"/>
          <w:sz w:val="22"/>
          <w:szCs w:val="22"/>
          <w:lang w:val="en-US" w:eastAsia="zh-CN"/>
        </w:rPr>
        <w:t xml:space="preserve">) for </w:t>
      </w:r>
      <w:r w:rsidR="009C0408" w:rsidRPr="0003564E">
        <w:rPr>
          <w:rFonts w:eastAsia="SimSun"/>
          <w:sz w:val="22"/>
          <w:szCs w:val="22"/>
          <w:lang w:val="en-US" w:eastAsia="zh-CN"/>
        </w:rPr>
        <w:t xml:space="preserve">at least </w:t>
      </w:r>
      <w:r w:rsidRPr="0003564E">
        <w:rPr>
          <w:rFonts w:eastAsia="SimSun"/>
          <w:sz w:val="22"/>
          <w:szCs w:val="22"/>
          <w:lang w:val="en-US" w:eastAsia="zh-CN"/>
        </w:rPr>
        <w:t>[</w:t>
      </w:r>
      <w:r w:rsidR="00C84D2C" w:rsidRPr="0003564E">
        <w:rPr>
          <w:rFonts w:eastAsia="SimSun"/>
          <w:sz w:val="22"/>
          <w:szCs w:val="22"/>
          <w:lang w:val="en-US" w:eastAsia="zh-CN"/>
        </w:rPr>
        <w:t>25</w:t>
      </w:r>
      <w:r w:rsidRPr="0003564E">
        <w:rPr>
          <w:rFonts w:eastAsia="SimSun"/>
          <w:sz w:val="22"/>
          <w:szCs w:val="22"/>
          <w:lang w:val="en-US" w:eastAsia="zh-CN"/>
        </w:rPr>
        <w:t xml:space="preserve">] frequency points </w:t>
      </w:r>
      <w:r w:rsidR="007520FD" w:rsidRPr="0003564E">
        <w:rPr>
          <w:rFonts w:eastAsia="SimSun"/>
          <w:sz w:val="22"/>
          <w:szCs w:val="22"/>
          <w:lang w:val="en-US" w:eastAsia="zh-CN"/>
        </w:rPr>
        <w:t>evenly</w:t>
      </w:r>
      <w:r w:rsidRPr="0003564E">
        <w:rPr>
          <w:rFonts w:eastAsia="SimSun"/>
          <w:sz w:val="22"/>
          <w:szCs w:val="22"/>
          <w:lang w:val="en-US" w:eastAsia="zh-CN"/>
        </w:rPr>
        <w:t xml:space="preserve"> across the NR </w:t>
      </w:r>
      <w:r w:rsidR="000F759E" w:rsidRPr="0003564E">
        <w:rPr>
          <w:rFonts w:eastAsia="SimSun"/>
          <w:sz w:val="22"/>
          <w:szCs w:val="22"/>
          <w:lang w:val="en-US" w:eastAsia="zh-CN"/>
        </w:rPr>
        <w:t xml:space="preserve">FR1 </w:t>
      </w:r>
      <w:r w:rsidRPr="0003564E">
        <w:rPr>
          <w:rFonts w:eastAsia="SimSun"/>
          <w:sz w:val="22"/>
          <w:szCs w:val="22"/>
          <w:lang w:val="en-US" w:eastAsia="zh-CN"/>
        </w:rPr>
        <w:t xml:space="preserve">bands. </w:t>
      </w:r>
    </w:p>
    <w:p w14:paraId="55CFF7E1" w14:textId="1373DD9B" w:rsidR="0003564E" w:rsidRDefault="0003564E" w:rsidP="00F66209">
      <w:pPr>
        <w:rPr>
          <w:rFonts w:eastAsia="SimSun"/>
          <w:sz w:val="22"/>
          <w:szCs w:val="22"/>
          <w:lang w:val="en-US" w:eastAsia="zh-CN"/>
        </w:rPr>
      </w:pPr>
    </w:p>
    <w:p w14:paraId="1848AF27" w14:textId="10C25BCA" w:rsidR="0003564E" w:rsidRDefault="0003564E" w:rsidP="00F66209">
      <w:pPr>
        <w:rPr>
          <w:rFonts w:eastAsia="SimSun"/>
          <w:sz w:val="22"/>
          <w:szCs w:val="22"/>
          <w:lang w:val="en-US" w:eastAsia="zh-CN"/>
        </w:rPr>
      </w:pPr>
    </w:p>
    <w:p w14:paraId="01491DC2" w14:textId="4F5EBA1D" w:rsidR="0003564E" w:rsidRDefault="0003564E" w:rsidP="00F66209">
      <w:pPr>
        <w:rPr>
          <w:rFonts w:eastAsia="SimSun"/>
          <w:sz w:val="22"/>
          <w:szCs w:val="22"/>
          <w:lang w:val="en-US" w:eastAsia="zh-CN"/>
        </w:rPr>
      </w:pPr>
    </w:p>
    <w:p w14:paraId="6244B8D6" w14:textId="1B5287A2" w:rsidR="00F66209" w:rsidRDefault="0003564E" w:rsidP="00F66209">
      <w:pPr>
        <w:rPr>
          <w:rFonts w:eastAsia="SimSun"/>
          <w:sz w:val="22"/>
          <w:szCs w:val="22"/>
          <w:lang w:val="en-US" w:eastAsia="zh-CN"/>
        </w:rPr>
      </w:pPr>
      <w:r>
        <w:rPr>
          <w:rFonts w:eastAsia="SimSun"/>
          <w:noProof/>
          <w:sz w:val="22"/>
          <w:szCs w:val="22"/>
          <w:lang w:val="es-ES" w:eastAsia="es-ES"/>
        </w:rPr>
        <mc:AlternateContent>
          <mc:Choice Requires="wpg">
            <w:drawing>
              <wp:anchor distT="0" distB="0" distL="114300" distR="114300" simplePos="0" relativeHeight="251681792" behindDoc="0" locked="0" layoutInCell="1" allowOverlap="1" wp14:anchorId="060CADA8" wp14:editId="60EA0E5E">
                <wp:simplePos x="0" y="0"/>
                <wp:positionH relativeFrom="column">
                  <wp:posOffset>3962428</wp:posOffset>
                </wp:positionH>
                <wp:positionV relativeFrom="paragraph">
                  <wp:posOffset>8747</wp:posOffset>
                </wp:positionV>
                <wp:extent cx="1136020" cy="932180"/>
                <wp:effectExtent l="0" t="0" r="26035" b="20320"/>
                <wp:wrapNone/>
                <wp:docPr id="15" name="Grupo 15"/>
                <wp:cNvGraphicFramePr/>
                <a:graphic xmlns:a="http://schemas.openxmlformats.org/drawingml/2006/main">
                  <a:graphicData uri="http://schemas.microsoft.com/office/word/2010/wordprocessingGroup">
                    <wpg:wgp>
                      <wpg:cNvGrpSpPr/>
                      <wpg:grpSpPr>
                        <a:xfrm>
                          <a:off x="0" y="0"/>
                          <a:ext cx="1136020" cy="932180"/>
                          <a:chOff x="9525" y="0"/>
                          <a:chExt cx="1136650" cy="931544"/>
                        </a:xfrm>
                      </wpg:grpSpPr>
                      <wps:wsp>
                        <wps:cNvPr id="16" name="Cube 3"/>
                        <wps:cNvSpPr/>
                        <wps:spPr>
                          <a:xfrm>
                            <a:off x="47625" y="19050"/>
                            <a:ext cx="1073150" cy="901700"/>
                          </a:xfrm>
                          <a:prstGeom prst="cub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4"/>
                        <wps:cNvSpPr/>
                        <wps:spPr>
                          <a:xfrm>
                            <a:off x="28575"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5"/>
                        <wps:cNvSpPr/>
                        <wps:spPr>
                          <a:xfrm>
                            <a:off x="857250"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6"/>
                        <wps:cNvSpPr/>
                        <wps:spPr>
                          <a:xfrm>
                            <a:off x="107632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7"/>
                        <wps:cNvSpPr/>
                        <wps:spPr>
                          <a:xfrm>
                            <a:off x="25717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8"/>
                        <wps:cNvSpPr/>
                        <wps:spPr>
                          <a:xfrm>
                            <a:off x="1095375" y="6762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9"/>
                        <wps:cNvSpPr/>
                        <wps:spPr>
                          <a:xfrm>
                            <a:off x="8858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10"/>
                        <wps:cNvSpPr/>
                        <wps:spPr>
                          <a:xfrm>
                            <a:off x="95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C6739C" id="Grupo 15" o:spid="_x0000_s1026" style="position:absolute;margin-left:312pt;margin-top:.7pt;width:89.45pt;height:73.4pt;z-index:251681792;mso-width-relative:margin;mso-height-relative:margin" coordorigin="95" coordsize="11366,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3" o:spid="_x0000_s1027" type="#_x0000_t16" style="position:absolute;left:476;top:190;width:10731;height:9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" fillcolor="white [3201]" strokecolor="#70ad47 [3209]" strokeweight="1pt"/>
                <v:oval id="Oval 4" o:spid="_x0000_s1028" style="position:absolute;left:285;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" fillcolor="red" strokecolor="#1f3763 [1604]" strokeweight="1pt">
                  <v:stroke joinstyle="miter"/>
                </v:oval>
                <v:oval id="Oval 5" o:spid="_x0000_s1029" style="position:absolute;left:8572;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" fillcolor="red" strokecolor="#1f3763 [1604]" strokeweight="1pt">
                  <v:stroke joinstyle="miter"/>
                </v:oval>
                <v:oval id="Oval 6" o:spid="_x0000_s1030" style="position:absolute;left:10763;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" fillcolor="red" strokecolor="#1f3763 [1604]" strokeweight="1pt">
                  <v:stroke joinstyle="miter"/>
                </v:oval>
                <v:oval id="Oval 7" o:spid="_x0000_s1031" style="position:absolute;left:2571;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" fillcolor="red" strokecolor="#1f3763 [1604]" strokeweight="1pt">
                  <v:stroke joinstyle="miter"/>
                </v:oval>
                <v:oval id="Oval 8" o:spid="_x0000_s1032" style="position:absolute;left:10953;top:6762;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" fillcolor="red" strokecolor="#1f3763 [1604]" strokeweight="1pt">
                  <v:stroke joinstyle="miter"/>
                </v:oval>
                <v:oval id="Oval 9" o:spid="_x0000_s1033" style="position:absolute;left:8858;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3763 [1604]" strokeweight="1pt">
                  <v:stroke joinstyle="miter"/>
                </v:oval>
                <v:oval id="Oval 10" o:spid="_x0000_s1034" style="position:absolute;left:95;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" fillcolor="red" strokecolor="#1f3763 [1604]" strokeweight="1pt">
                  <v:stroke joinstyle="miter"/>
                </v:oval>
              </v:group>
            </w:pict>
          </mc:Fallback>
        </mc:AlternateContent>
      </w:r>
      <w:r w:rsidR="009860FD" w:rsidRPr="009860FD">
        <w:rPr>
          <w:rFonts w:ascii="Calibri" w:eastAsia="Calibri" w:hAnsi="Calibri"/>
          <w:noProof/>
          <w:sz w:val="22"/>
          <w:szCs w:val="22"/>
          <w:lang w:val="es-ES" w:eastAsia="es-ES"/>
        </w:rPr>
        <mc:AlternateContent>
          <mc:Choice Requires="wpg">
            <w:drawing>
              <wp:anchor distT="0" distB="0" distL="114300" distR="114300" simplePos="0" relativeHeight="251683840" behindDoc="0" locked="0" layoutInCell="1" allowOverlap="1" wp14:anchorId="4733F1DD" wp14:editId="2ED27863">
                <wp:simplePos x="0" y="0"/>
                <wp:positionH relativeFrom="column">
                  <wp:posOffset>885825</wp:posOffset>
                </wp:positionH>
                <wp:positionV relativeFrom="paragraph">
                  <wp:posOffset>0</wp:posOffset>
                </wp:positionV>
                <wp:extent cx="1288800" cy="932400"/>
                <wp:effectExtent l="0" t="0" r="0" b="20320"/>
                <wp:wrapNone/>
                <wp:docPr id="43" name="Grupo 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88800" cy="932400"/>
                          <a:chOff x="0" y="0"/>
                          <a:chExt cx="1739900" cy="1260000"/>
                        </a:xfrm>
                      </wpg:grpSpPr>
                      <wpg:grpSp>
                        <wpg:cNvPr id="44" name="Grupo 44"/>
                        <wpg:cNvGrpSpPr/>
                        <wpg:grpSpPr>
                          <a:xfrm>
                            <a:off x="0" y="0"/>
                            <a:ext cx="1098000" cy="1260000"/>
                            <a:chOff x="0" y="0"/>
                            <a:chExt cx="1098000" cy="1260000"/>
                          </a:xfrm>
                        </wpg:grpSpPr>
                        <wpg:grpSp>
                          <wpg:cNvPr id="45" name="Grupo 45"/>
                          <wpg:cNvGrpSpPr>
                            <a:grpSpLocks noChangeAspect="1"/>
                          </wpg:cNvGrpSpPr>
                          <wpg:grpSpPr>
                            <a:xfrm>
                              <a:off x="0" y="0"/>
                              <a:ext cx="1080000" cy="1260000"/>
                              <a:chOff x="0" y="0"/>
                              <a:chExt cx="2160000" cy="2520000"/>
                            </a:xfrm>
                          </wpg:grpSpPr>
                          <wps:wsp>
                            <wps:cNvPr id="46" name="Elipse 46"/>
                            <wps:cNvSpPr/>
                            <wps:spPr>
                              <a:xfrm>
                                <a:off x="0" y="1080000"/>
                                <a:ext cx="2160000" cy="1440000"/>
                              </a:xfrm>
                              <a:prstGeom prst="ellipse">
                                <a:avLst/>
                              </a:prstGeom>
                              <a:pattFill prst="pct70">
                                <a:fgClr>
                                  <a:srgbClr val="A5A5A5"/>
                                </a:fgClr>
                                <a:bgClr>
                                  <a:sysClr val="window" lastClr="FFFFFF"/>
                                </a:bgClr>
                              </a:pattFill>
                              <a:ln w="12700" cap="flat" cmpd="sng" algn="ctr">
                                <a:solidFill>
                                  <a:srgbClr val="A5A5A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Elipse 47"/>
                            <wps:cNvSpPr/>
                            <wps:spPr>
                              <a:xfrm>
                                <a:off x="0" y="0"/>
                                <a:ext cx="2160000" cy="1440000"/>
                              </a:xfrm>
                              <a:prstGeom prst="ellipse">
                                <a:avLst/>
                              </a:prstGeom>
                              <a:pattFill prst="pct5">
                                <a:fgClr>
                                  <a:srgbClr val="A5A5A5"/>
                                </a:fgClr>
                                <a:bgClr>
                                  <a:sysClr val="window" lastClr="FFFFFF"/>
                                </a:bgClr>
                              </a:pattFill>
                              <a:ln w="12700" cap="flat" cmpd="sng" algn="ctr">
                                <a:solidFill>
                                  <a:srgbClr val="E7E6E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Conector recto 48"/>
                            <wps:cNvCnPr/>
                            <wps:spPr>
                              <a:xfrm>
                                <a:off x="108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s:wsp>
                            <wps:cNvPr id="49" name="Conector recto 49"/>
                            <wps:cNvCnPr/>
                            <wps:spPr>
                              <a:xfrm>
                                <a:off x="216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g:grpSp>
                        <wps:wsp>
                          <wps:cNvPr id="50" name="Elipse 50"/>
                          <wps:cNvSpPr/>
                          <wps:spPr>
                            <a:xfrm>
                              <a:off x="52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Elipse 51"/>
                          <wps:cNvSpPr/>
                          <wps:spPr>
                            <a:xfrm>
                              <a:off x="106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Elipse 52"/>
                          <wps:cNvSpPr/>
                          <wps:spPr>
                            <a:xfrm>
                              <a:off x="52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Elipse 53"/>
                          <wps:cNvSpPr/>
                          <wps:spPr>
                            <a:xfrm>
                              <a:off x="106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CuadroTexto 16"/>
                        <wps:cNvSpPr txBox="1"/>
                        <wps:spPr>
                          <a:xfrm>
                            <a:off x="81186" y="772762"/>
                            <a:ext cx="617266" cy="330372"/>
                          </a:xfrm>
                          <a:prstGeom prst="rect">
                            <a:avLst/>
                          </a:prstGeom>
                          <a:noFill/>
                        </wps:spPr>
                        <wps:txbx>
                          <w:txbxContent>
                            <w:p w14:paraId="554183AC"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(0,0)</w:t>
                              </w:r>
                            </w:p>
                          </w:txbxContent>
                        </wps:txbx>
                        <wps:bodyPr wrap="none" rtlCol="0">
                          <a:spAutoFit/>
                        </wps:bodyPr>
                      </wps:wsp>
                      <wps:wsp>
                        <wps:cNvPr id="55" name="CuadroTexto 17"/>
                        <wps:cNvSpPr txBox="1"/>
                        <wps:spPr>
                          <a:xfrm>
                            <a:off x="1082745" y="772762"/>
                            <a:ext cx="647272" cy="330372"/>
                          </a:xfrm>
                          <a:prstGeom prst="rect">
                            <a:avLst/>
                          </a:prstGeom>
                          <a:noFill/>
                        </wps:spPr>
                        <wps:txbx>
                          <w:txbxContent>
                            <w:p w14:paraId="40360F3F"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(R,0)</w:t>
                              </w:r>
                            </w:p>
                          </w:txbxContent>
                        </wps:txbx>
                        <wps:bodyPr wrap="none" rtlCol="0">
                          <a:spAutoFit/>
                        </wps:bodyPr>
                      </wps:wsp>
                      <wps:wsp>
                        <wps:cNvPr id="56" name="CuadroTexto 18"/>
                        <wps:cNvSpPr txBox="1"/>
                        <wps:spPr>
                          <a:xfrm>
                            <a:off x="60057" y="229884"/>
                            <a:ext cx="627554" cy="330372"/>
                          </a:xfrm>
                          <a:prstGeom prst="rect">
                            <a:avLst/>
                          </a:prstGeom>
                          <a:noFill/>
                        </wps:spPr>
                        <wps:txbx>
                          <w:txbxContent>
                            <w:p w14:paraId="44160D83"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(0,Z)</w:t>
                              </w:r>
                            </w:p>
                          </w:txbxContent>
                        </wps:txbx>
                        <wps:bodyPr wrap="none" rtlCol="0">
                          <a:spAutoFit/>
                        </wps:bodyPr>
                      </wps:wsp>
                      <wps:wsp>
                        <wps:cNvPr id="57" name="CuadroTexto 19"/>
                        <wps:cNvSpPr txBox="1"/>
                        <wps:spPr>
                          <a:xfrm>
                            <a:off x="1082340" y="229884"/>
                            <a:ext cx="657560" cy="330372"/>
                          </a:xfrm>
                          <a:prstGeom prst="rect">
                            <a:avLst/>
                          </a:prstGeom>
                          <a:noFill/>
                        </wps:spPr>
                        <wps:txbx>
                          <w:txbxContent>
                            <w:p w14:paraId="380F71E4"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(R,Z)</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4733F1DD" id="Grupo 20" o:spid="_x0000_s1026" style="position:absolute;margin-left:69.75pt;margin-top:0;width:101.5pt;height:73.4pt;z-index:251683840;mso-width-relative:margin;mso-height-relative:margin" coordsize="17399,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">
                <o:lock v:ext="edit" aspectratio="t"/>
                <v:group id="Grupo 44" o:spid="_x0000_s1027" style="position:absolute;width:10980;height:12600" coordsize="1098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upo 45" o:spid="_x0000_s1028" style="position:absolute;width:10800;height:12600" coordsize="21600,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o:lock v:ext="edit" aspectratio="t"/>
                    <v:oval id="Elipse 46" o:spid="_x0000_s1029" style="position:absolute;top:10800;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" fillcolor="#a5a5a5" strokecolor="#a5a5a5" strokeweight="1pt">
                      <v:fill r:id="rId13" o:title="" color2="window" type="pattern"/>
                      <v:stroke joinstyle="miter"/>
                    </v:oval>
                    <v:oval id="Elipse 47" o:spid="_x0000_s1030" style="position:absolute;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" fillcolor="#a5a5a5" strokecolor="#e7e6e6" strokeweight="1pt">
                      <v:fill r:id="rId14" o:title="" color2="window" type="pattern"/>
                      <v:stroke joinstyle="miter"/>
                    </v:oval>
                    <v:line id="Conector recto 48" o:spid="_x0000_s1031" style="position:absolute;visibility:visible;mso-wrap-style:square" from="10800,7200" to="108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" strokecolor="windowText">
                      <v:stroke dashstyle="dash"/>
                    </v:line>
                    <v:line id="Conector recto 49" o:spid="_x0000_s1032" style="position:absolute;visibility:visible;mso-wrap-style:square" from="21600,7200" to="216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" strokecolor="windowText">
                      <v:stroke dashstyle="dash"/>
                    </v:line>
                  </v:group>
                  <v:oval id="Elipse 50" o:spid="_x0000_s1033" style="position:absolute;left:52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" fillcolor="red" strokecolor="red" strokeweight="1pt">
                    <v:stroke joinstyle="miter"/>
                  </v:oval>
                  <v:oval id="Elipse 51" o:spid="_x0000_s1034" style="position:absolute;left:106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" fillcolor="red" strokecolor="red" strokeweight="1pt">
                    <v:stroke joinstyle="miter"/>
                  </v:oval>
                  <v:oval id="Elipse 52" o:spid="_x0000_s1035" style="position:absolute;left:52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" fillcolor="red" strokecolor="red" strokeweight="1pt">
                    <v:stroke joinstyle="miter"/>
                  </v:oval>
                  <v:oval id="Elipse 53" o:spid="_x0000_s1036" style="position:absolute;left:106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" fillcolor="red" strokecolor="red" strokeweight="1pt">
                    <v:stroke joinstyle="miter"/>
                  </v:oval>
                </v:group>
                <v:shapetype id="_x0000_t202" coordsize="21600,21600" o:spt="202" path="m,l,21600r21600,l21600,xe">
                  <v:stroke joinstyle="miter"/>
                  <v:path gradientshapeok="t" o:connecttype="rect"/>
                </v:shapetype>
                <v:shape id="CuadroTexto 16" o:spid="_x0000_s1037" type="#_x0000_t202" style="position:absolute;left:811;top:7727;width:6173;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54183AC"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(0,0)</w:t>
                        </w:r>
                      </w:p>
                    </w:txbxContent>
                  </v:textbox>
                </v:shape>
                <v:shape id="CuadroTexto 17" o:spid="_x0000_s1038" type="#_x0000_t202" style="position:absolute;left:10827;top:7727;width:6473;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40360F3F"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(R,0)</w:t>
                        </w:r>
                      </w:p>
                    </w:txbxContent>
                  </v:textbox>
                </v:shape>
                <v:shape id="CuadroTexto 18" o:spid="_x0000_s1039" type="#_x0000_t202" style="position:absolute;left:600;top:2298;width:6276;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44160D83"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(0,Z)</w:t>
                        </w:r>
                      </w:p>
                    </w:txbxContent>
                  </v:textbox>
                </v:shape>
                <v:shape id="CuadroTexto 19" o:spid="_x0000_s1040" type="#_x0000_t202" style="position:absolute;left:10823;top:2298;width:6576;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380F71E4" w14:textId="77777777" w:rsidR="009860FD" w:rsidRDefault="009860FD" w:rsidP="009860FD">
                        <w:pPr>
                          <w:pStyle w:val="NormalWeb"/>
                          <w:spacing w:before="0" w:beforeAutospacing="0" w:after="0" w:afterAutospacing="0"/>
                        </w:pPr>
                        <w:r w:rsidRPr="009860FD">
                          <w:rPr>
                            <w:rFonts w:ascii="Arial" w:hAnsi="Arial" w:cs="Arial"/>
                            <w:color w:val="000000"/>
                            <w:kern w:val="24"/>
                            <w:sz w:val="21"/>
                            <w:szCs w:val="21"/>
                          </w:rPr>
                          <w:t>(R,Z)</w:t>
                        </w:r>
                      </w:p>
                    </w:txbxContent>
                  </v:textbox>
                </v:shape>
              </v:group>
            </w:pict>
          </mc:Fallback>
        </mc:AlternateContent>
      </w:r>
    </w:p>
    <w:p w14:paraId="0173CFB9" w14:textId="24F56036" w:rsidR="00F66209" w:rsidRDefault="00F66209" w:rsidP="00F66209">
      <w:pPr>
        <w:rPr>
          <w:rFonts w:eastAsia="SimSun"/>
          <w:sz w:val="22"/>
          <w:szCs w:val="22"/>
          <w:lang w:val="en-US" w:eastAsia="zh-CN"/>
        </w:rPr>
      </w:pPr>
    </w:p>
    <w:p w14:paraId="7478C311" w14:textId="6061436C" w:rsidR="0003564E" w:rsidRDefault="0003564E" w:rsidP="00F66209">
      <w:pPr>
        <w:rPr>
          <w:rFonts w:eastAsia="SimSun"/>
          <w:sz w:val="22"/>
          <w:szCs w:val="22"/>
          <w:lang w:val="en-US" w:eastAsia="zh-CN"/>
        </w:rPr>
      </w:pPr>
    </w:p>
    <w:p w14:paraId="0E647CC6" w14:textId="77777777" w:rsidR="0039687D" w:rsidRDefault="0039687D" w:rsidP="00F66209">
      <w:pPr>
        <w:rPr>
          <w:rFonts w:eastAsia="SimSun"/>
          <w:sz w:val="22"/>
          <w:szCs w:val="22"/>
          <w:lang w:val="en-US" w:eastAsia="zh-CN"/>
        </w:rPr>
      </w:pPr>
    </w:p>
    <w:p w14:paraId="145641D3" w14:textId="0EE784C2" w:rsidR="00000CB4" w:rsidRPr="00C95451" w:rsidRDefault="00000CB4" w:rsidP="00704C15">
      <w:pPr>
        <w:pStyle w:val="ListParagraph"/>
        <w:numPr>
          <w:ilvl w:val="0"/>
          <w:numId w:val="35"/>
        </w:numPr>
        <w:ind w:left="2268"/>
        <w:rPr>
          <w:rFonts w:eastAsia="SimSun"/>
          <w:sz w:val="22"/>
          <w:szCs w:val="22"/>
          <w:lang w:val="en-US" w:eastAsia="zh-CN"/>
        </w:rPr>
      </w:pPr>
      <w:r>
        <w:rPr>
          <w:rFonts w:eastAsia="SimSun"/>
          <w:sz w:val="22"/>
          <w:szCs w:val="22"/>
          <w:lang w:val="en-US" w:eastAsia="zh-CN"/>
        </w:rPr>
        <w:t xml:space="preserve">                                                                   </w:t>
      </w:r>
      <w:r w:rsidR="00704C15">
        <w:rPr>
          <w:rFonts w:eastAsia="SimSun"/>
          <w:sz w:val="22"/>
          <w:szCs w:val="22"/>
          <w:lang w:val="en-US" w:eastAsia="zh-CN"/>
        </w:rPr>
        <w:t xml:space="preserve">                 </w:t>
      </w:r>
      <w:r>
        <w:rPr>
          <w:rFonts w:eastAsia="SimSun"/>
          <w:sz w:val="22"/>
          <w:szCs w:val="22"/>
          <w:lang w:val="en-US" w:eastAsia="zh-CN"/>
        </w:rPr>
        <w:t>(b)</w:t>
      </w:r>
    </w:p>
    <w:p w14:paraId="4C280455" w14:textId="10AF8CD4" w:rsidR="000E0E5E" w:rsidRDefault="000E0E5E" w:rsidP="00C95451">
      <w:pPr>
        <w:ind w:firstLine="284"/>
        <w:rPr>
          <w:rFonts w:eastAsia="SimSun"/>
          <w:sz w:val="22"/>
          <w:szCs w:val="22"/>
          <w:lang w:val="en-US" w:eastAsia="zh-CN"/>
        </w:rPr>
      </w:pPr>
      <w:r>
        <w:rPr>
          <w:rFonts w:eastAsia="SimSun"/>
          <w:sz w:val="22"/>
          <w:szCs w:val="22"/>
          <w:lang w:val="en-US" w:eastAsia="zh-CN"/>
        </w:rPr>
        <w:t>Figure 1</w:t>
      </w:r>
      <w:r w:rsidR="002D29E9">
        <w:rPr>
          <w:rFonts w:eastAsia="SimSun"/>
          <w:sz w:val="22"/>
          <w:szCs w:val="22"/>
          <w:lang w:val="en-US" w:eastAsia="zh-CN"/>
        </w:rPr>
        <w:t>:</w:t>
      </w:r>
      <w:r w:rsidR="00A07D3A">
        <w:rPr>
          <w:rFonts w:eastAsia="SimSun"/>
          <w:sz w:val="22"/>
          <w:szCs w:val="22"/>
          <w:lang w:val="en-US" w:eastAsia="zh-CN"/>
        </w:rPr>
        <w:t xml:space="preserve"> Illustration of a working volume</w:t>
      </w:r>
      <w:r w:rsidR="00000CB4">
        <w:rPr>
          <w:rFonts w:eastAsia="SimSun"/>
          <w:sz w:val="22"/>
          <w:szCs w:val="22"/>
          <w:lang w:val="en-US" w:eastAsia="zh-CN"/>
        </w:rPr>
        <w:t xml:space="preserve"> with (a) for cylindrical and (b) for cubic volumes</w:t>
      </w:r>
      <w:r w:rsidR="00A07D3A">
        <w:rPr>
          <w:rFonts w:eastAsia="SimSun"/>
          <w:sz w:val="22"/>
          <w:szCs w:val="22"/>
          <w:lang w:val="en-US" w:eastAsia="zh-CN"/>
        </w:rPr>
        <w:t xml:space="preserve">. </w:t>
      </w:r>
    </w:p>
    <w:p w14:paraId="363B1210" w14:textId="77777777" w:rsidR="00F66209" w:rsidRPr="00F66209" w:rsidRDefault="00F66209" w:rsidP="00F66209">
      <w:pPr>
        <w:rPr>
          <w:rFonts w:eastAsia="SimSun"/>
          <w:sz w:val="22"/>
          <w:szCs w:val="22"/>
          <w:lang w:val="en-US" w:eastAsia="zh-CN"/>
        </w:rPr>
      </w:pPr>
    </w:p>
    <w:p w14:paraId="1330B9D8" w14:textId="77777777" w:rsidR="008105C9" w:rsidRDefault="008105C9" w:rsidP="001D6737">
      <w:pPr>
        <w:pStyle w:val="Heading1"/>
        <w:numPr>
          <w:ilvl w:val="0"/>
          <w:numId w:val="0"/>
        </w:numPr>
        <w:ind w:left="432" w:hanging="432"/>
        <w:rPr>
          <w:lang w:val="en-US" w:eastAsia="zh-CN"/>
        </w:rPr>
      </w:pPr>
      <w:r>
        <w:rPr>
          <w:lang w:val="en-US" w:eastAsia="zh-CN"/>
        </w:rPr>
        <w:br w:type="page"/>
      </w:r>
      <w:r>
        <w:rPr>
          <w:lang w:val="en-US" w:eastAsia="zh-CN"/>
        </w:rPr>
        <w:lastRenderedPageBreak/>
        <w:t>Appendix 2 Test procedure for coherence bandwidth</w:t>
      </w:r>
    </w:p>
    <w:p w14:paraId="4F5658A1" w14:textId="30A0EC62" w:rsidR="008105C9" w:rsidRDefault="00351CAD" w:rsidP="005A03AE">
      <w:pPr>
        <w:rPr>
          <w:rFonts w:eastAsia="SimSun"/>
          <w:sz w:val="22"/>
          <w:szCs w:val="22"/>
          <w:lang w:val="en-US" w:eastAsia="zh-CN"/>
        </w:rPr>
      </w:pPr>
      <w:r>
        <w:rPr>
          <w:rFonts w:eastAsia="SimSun"/>
          <w:sz w:val="22"/>
          <w:szCs w:val="22"/>
          <w:lang w:val="en-US" w:eastAsia="zh-CN"/>
        </w:rPr>
        <w:t>CBW or Coherence Bandwidth is a metric to determine the correlation in frequency within a given working volume of a reverberation chamber (RC)</w:t>
      </w:r>
      <w:r w:rsidR="00F70E9F">
        <w:rPr>
          <w:rFonts w:eastAsia="SimSun"/>
          <w:sz w:val="22"/>
          <w:szCs w:val="22"/>
          <w:lang w:val="en-US" w:eastAsia="zh-CN"/>
        </w:rPr>
        <w:t xml:space="preserve"> and defined in [3] as</w:t>
      </w:r>
    </w:p>
    <w:p w14:paraId="3E92E511" w14:textId="77777777" w:rsidR="00F70E9F" w:rsidRDefault="00422F95" w:rsidP="00006D94">
      <w:pPr>
        <w:jc w:val="center"/>
        <w:rPr>
          <w:rFonts w:eastAsia="SimSun"/>
          <w:sz w:val="22"/>
          <w:szCs w:val="22"/>
          <w:lang w:val="en-US" w:eastAsia="zh-CN"/>
        </w:rPr>
      </w:pPr>
      <m:oMath>
        <m:r>
          <m:rPr>
            <m:sty m:val="p"/>
          </m:rPr>
          <w:rPr>
            <w:rFonts w:ascii="Cambria Math" w:eastAsia="SimSun" w:hAnsi="Cambria Math"/>
            <w:sz w:val="22"/>
            <w:szCs w:val="22"/>
            <w:lang w:val="en-US" w:eastAsia="zh-CN"/>
          </w:rPr>
          <m:t>R(i,n)</m:t>
        </m:r>
        <m:r>
          <w:rPr>
            <w:rFonts w:ascii="Cambria Math" w:eastAsia="Cambria Math" w:hAnsi="Cambria Math" w:cs="Cambria Math"/>
            <w:sz w:val="22"/>
            <w:szCs w:val="22"/>
            <w:lang w:val="en-US" w:eastAsia="zh-CN"/>
          </w:rPr>
          <m:t>=</m:t>
        </m:r>
        <m:f>
          <m:fPr>
            <m:ctrlPr>
              <w:rPr>
                <w:rFonts w:ascii="Cambria Math" w:eastAsia="Cambria Math" w:hAnsi="Cambria Math" w:cs="Cambria Math"/>
                <w:i/>
                <w:sz w:val="22"/>
                <w:szCs w:val="22"/>
                <w:lang w:val="en-US" w:eastAsia="zh-CN"/>
              </w:rPr>
            </m:ctrlPr>
          </m:fPr>
          <m:num>
            <m:nary>
              <m:naryPr>
                <m:chr m:val="∑"/>
                <m:limLoc m:val="undOvr"/>
                <m:ctrlPr>
                  <w:rPr>
                    <w:rFonts w:ascii="Cambria Math" w:eastAsia="Cambria Math" w:hAnsi="Cambria Math" w:cs="Cambria Math"/>
                    <w:i/>
                    <w:sz w:val="22"/>
                    <w:szCs w:val="22"/>
                    <w:lang w:val="en-US" w:eastAsia="zh-CN"/>
                  </w:rPr>
                </m:ctrlPr>
              </m:naryPr>
              <m:sub>
                <m:r>
                  <w:rPr>
                    <w:rFonts w:ascii="Cambria Math" w:eastAsia="Cambria Math" w:hAnsi="Cambria Math" w:cs="Cambria Math"/>
                    <w:sz w:val="22"/>
                    <w:szCs w:val="22"/>
                    <w:lang w:val="en-US" w:eastAsia="zh-CN"/>
                  </w:rPr>
                  <m:t>j=1</m:t>
                </m:r>
              </m:sub>
              <m:sup>
                <m:r>
                  <w:rPr>
                    <w:rFonts w:ascii="Cambria Math" w:eastAsia="Cambria Math" w:hAnsi="Cambria Math" w:cs="Cambria Math"/>
                    <w:sz w:val="22"/>
                    <w:szCs w:val="22"/>
                    <w:lang w:val="en-US" w:eastAsia="zh-CN"/>
                  </w:rPr>
                  <m:t>P-i</m:t>
                </m:r>
              </m:sup>
              <m:e>
                <m:sSubSup>
                  <m:sSubSupPr>
                    <m:ctrlPr>
                      <w:rPr>
                        <w:rFonts w:ascii="Cambria Math" w:eastAsia="Cambria Math" w:hAnsi="Cambria Math" w:cs="Cambria Math"/>
                        <w:i/>
                        <w:sz w:val="22"/>
                        <w:szCs w:val="22"/>
                        <w:lang w:val="en-US" w:eastAsia="zh-CN"/>
                      </w:rPr>
                    </m:ctrlPr>
                  </m:sSubSupPr>
                  <m:e>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S</m:t>
                        </m:r>
                      </m:e>
                      <m:sub>
                        <m:r>
                          <w:rPr>
                            <w:rFonts w:ascii="Cambria Math" w:eastAsia="Cambria Math" w:hAnsi="Cambria Math" w:cs="Cambria Math"/>
                            <w:sz w:val="22"/>
                            <w:szCs w:val="22"/>
                            <w:lang w:val="en-US" w:eastAsia="zh-CN"/>
                          </w:rPr>
                          <m:t>21</m:t>
                        </m:r>
                      </m:sub>
                    </m:sSub>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m:t>
                        </m:r>
                      </m:sub>
                    </m:sSub>
                    <m:r>
                      <w:rPr>
                        <w:rFonts w:ascii="Cambria Math" w:eastAsia="Cambria Math" w:hAnsi="Cambria Math" w:cs="Cambria Math"/>
                        <w:sz w:val="22"/>
                        <w:szCs w:val="22"/>
                        <w:lang w:val="en-US" w:eastAsia="zh-CN"/>
                      </w:rPr>
                      <m:t>,n)S</m:t>
                    </m:r>
                  </m:e>
                  <m:sub>
                    <m:r>
                      <w:rPr>
                        <w:rFonts w:ascii="Cambria Math" w:eastAsia="Cambria Math" w:hAnsi="Cambria Math" w:cs="Cambria Math"/>
                        <w:sz w:val="22"/>
                        <w:szCs w:val="22"/>
                        <w:lang w:val="en-US" w:eastAsia="zh-CN"/>
                      </w:rPr>
                      <m:t>21</m:t>
                    </m:r>
                  </m:sub>
                  <m:sup>
                    <m:r>
                      <w:rPr>
                        <w:rFonts w:ascii="Cambria Math" w:eastAsia="Cambria Math" w:hAnsi="Cambria Math" w:cs="Cambria Math"/>
                        <w:sz w:val="22"/>
                        <w:szCs w:val="22"/>
                        <w:lang w:val="en-US" w:eastAsia="zh-CN"/>
                      </w:rPr>
                      <m:t>*</m:t>
                    </m:r>
                  </m:sup>
                </m:sSubSup>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j+i</m:t>
                    </m:r>
                  </m:sub>
                </m:sSub>
                <m:r>
                  <w:rPr>
                    <w:rFonts w:ascii="Cambria Math" w:eastAsia="Cambria Math" w:hAnsi="Cambria Math" w:cs="Cambria Math"/>
                    <w:sz w:val="22"/>
                    <w:szCs w:val="22"/>
                    <w:lang w:val="en-US" w:eastAsia="zh-CN"/>
                  </w:rPr>
                  <m:t>,n)</m:t>
                </m:r>
              </m:e>
            </m:nary>
          </m:num>
          <m:den>
            <m:nary>
              <m:naryPr>
                <m:chr m:val="∑"/>
                <m:limLoc m:val="undOvr"/>
                <m:ctrlPr>
                  <w:rPr>
                    <w:rFonts w:ascii="Cambria Math" w:eastAsia="Cambria Math" w:hAnsi="Cambria Math" w:cs="Cambria Math"/>
                    <w:i/>
                    <w:sz w:val="22"/>
                    <w:szCs w:val="22"/>
                    <w:lang w:val="en-US" w:eastAsia="zh-CN"/>
                  </w:rPr>
                </m:ctrlPr>
              </m:naryPr>
              <m:sub>
                <m:r>
                  <w:rPr>
                    <w:rFonts w:ascii="Cambria Math" w:eastAsia="Cambria Math" w:hAnsi="Cambria Math" w:cs="Cambria Math"/>
                    <w:sz w:val="22"/>
                    <w:szCs w:val="22"/>
                    <w:lang w:val="en-US" w:eastAsia="zh-CN"/>
                  </w:rPr>
                  <m:t>j=1</m:t>
                </m:r>
              </m:sub>
              <m:sup>
                <m:r>
                  <w:rPr>
                    <w:rFonts w:ascii="Cambria Math" w:eastAsia="Cambria Math" w:hAnsi="Cambria Math" w:cs="Cambria Math"/>
                    <w:sz w:val="22"/>
                    <w:szCs w:val="22"/>
                    <w:lang w:val="en-US" w:eastAsia="zh-CN"/>
                  </w:rPr>
                  <m:t>P-i</m:t>
                </m:r>
              </m:sup>
              <m:e>
                <m:sSubSup>
                  <m:sSubSupPr>
                    <m:ctrlPr>
                      <w:rPr>
                        <w:rFonts w:ascii="Cambria Math" w:eastAsia="Cambria Math" w:hAnsi="Cambria Math" w:cs="Cambria Math"/>
                        <w:i/>
                        <w:sz w:val="22"/>
                        <w:szCs w:val="22"/>
                        <w:lang w:val="en-US" w:eastAsia="zh-CN"/>
                      </w:rPr>
                    </m:ctrlPr>
                  </m:sSubSupPr>
                  <m:e>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S</m:t>
                        </m:r>
                      </m:e>
                      <m:sub>
                        <m:r>
                          <w:rPr>
                            <w:rFonts w:ascii="Cambria Math" w:eastAsia="Cambria Math" w:hAnsi="Cambria Math" w:cs="Cambria Math"/>
                            <w:sz w:val="22"/>
                            <w:szCs w:val="22"/>
                            <w:lang w:val="en-US" w:eastAsia="zh-CN"/>
                          </w:rPr>
                          <m:t>21</m:t>
                        </m:r>
                      </m:sub>
                    </m:sSub>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m:t>
                        </m:r>
                      </m:sub>
                    </m:sSub>
                    <m:r>
                      <w:rPr>
                        <w:rFonts w:ascii="Cambria Math" w:eastAsia="Cambria Math" w:hAnsi="Cambria Math" w:cs="Cambria Math"/>
                        <w:sz w:val="22"/>
                        <w:szCs w:val="22"/>
                        <w:lang w:val="en-US" w:eastAsia="zh-CN"/>
                      </w:rPr>
                      <m:t>,n)S</m:t>
                    </m:r>
                  </m:e>
                  <m:sub>
                    <m:r>
                      <w:rPr>
                        <w:rFonts w:ascii="Cambria Math" w:eastAsia="Cambria Math" w:hAnsi="Cambria Math" w:cs="Cambria Math"/>
                        <w:sz w:val="22"/>
                        <w:szCs w:val="22"/>
                        <w:lang w:val="en-US" w:eastAsia="zh-CN"/>
                      </w:rPr>
                      <m:t>21</m:t>
                    </m:r>
                  </m:sub>
                  <m:sup>
                    <m:r>
                      <w:rPr>
                        <w:rFonts w:ascii="Cambria Math" w:eastAsia="Cambria Math" w:hAnsi="Cambria Math" w:cs="Cambria Math"/>
                        <w:sz w:val="22"/>
                        <w:szCs w:val="22"/>
                        <w:lang w:val="en-US" w:eastAsia="zh-CN"/>
                      </w:rPr>
                      <m:t>*</m:t>
                    </m:r>
                  </m:sup>
                </m:sSubSup>
                <m:r>
                  <w:rPr>
                    <w:rFonts w:ascii="Cambria Math" w:eastAsia="Cambria Math" w:hAnsi="Cambria Math" w:cs="Cambria Math"/>
                    <w:sz w:val="22"/>
                    <w:szCs w:val="22"/>
                    <w:lang w:val="en-US" w:eastAsia="zh-CN"/>
                  </w:rPr>
                  <m:t>(</m:t>
                </m:r>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f</m:t>
                    </m:r>
                  </m:e>
                  <m:sub>
                    <m:r>
                      <w:rPr>
                        <w:rFonts w:ascii="Cambria Math" w:eastAsia="Cambria Math" w:hAnsi="Cambria Math" w:cs="Cambria Math"/>
                        <w:sz w:val="22"/>
                        <w:szCs w:val="22"/>
                        <w:lang w:val="en-US" w:eastAsia="zh-CN"/>
                      </w:rPr>
                      <m:t>j</m:t>
                    </m:r>
                  </m:sub>
                </m:sSub>
                <m:r>
                  <w:rPr>
                    <w:rFonts w:ascii="Cambria Math" w:eastAsia="Cambria Math" w:hAnsi="Cambria Math" w:cs="Cambria Math"/>
                    <w:sz w:val="22"/>
                    <w:szCs w:val="22"/>
                    <w:lang w:val="en-US" w:eastAsia="zh-CN"/>
                  </w:rPr>
                  <m:t>,n)</m:t>
                </m:r>
              </m:e>
            </m:nary>
          </m:den>
        </m:f>
      </m:oMath>
      <w:r w:rsidR="00006D94">
        <w:rPr>
          <w:rFonts w:eastAsia="SimSun"/>
          <w:sz w:val="22"/>
          <w:szCs w:val="22"/>
          <w:lang w:val="en-US" w:eastAsia="zh-CN"/>
        </w:rPr>
        <w:t xml:space="preserve">      </w:t>
      </w:r>
      <w:r w:rsidR="00D40CFF">
        <w:rPr>
          <w:rFonts w:eastAsia="SimSun"/>
          <w:sz w:val="22"/>
          <w:szCs w:val="22"/>
          <w:lang w:val="en-US" w:eastAsia="zh-CN"/>
        </w:rPr>
        <w:t xml:space="preserve">   (1)</w:t>
      </w:r>
    </w:p>
    <w:p w14:paraId="54A784F4" w14:textId="0692BFF8" w:rsidR="001577EA" w:rsidRPr="00753000" w:rsidRDefault="00F70E9F" w:rsidP="00026802">
      <w:pPr>
        <w:rPr>
          <w:rFonts w:eastAsia="SimSun"/>
          <w:sz w:val="22"/>
          <w:szCs w:val="22"/>
          <w:lang w:val="en-US" w:eastAsia="zh-CN"/>
        </w:rPr>
      </w:pPr>
      <w:r>
        <w:rPr>
          <w:rFonts w:eastAsia="SimSun"/>
          <w:sz w:val="22"/>
          <w:szCs w:val="22"/>
          <w:lang w:val="en-US" w:eastAsia="zh-CN"/>
        </w:rPr>
        <w:t xml:space="preserve">Where </w:t>
      </w:r>
    </w:p>
    <w:p w14:paraId="26199E2E" w14:textId="390A9790" w:rsidR="00F70E9F" w:rsidRDefault="00F70E9F" w:rsidP="001577EA">
      <w:pPr>
        <w:ind w:left="284"/>
        <w:rPr>
          <w:rFonts w:eastAsia="SimSun"/>
          <w:sz w:val="22"/>
          <w:szCs w:val="22"/>
          <w:lang w:val="en-US" w:eastAsia="zh-CN"/>
        </w:rPr>
      </w:pPr>
      <w:r w:rsidRPr="00F70E9F">
        <w:rPr>
          <w:rFonts w:eastAsia="SimSun"/>
          <w:sz w:val="22"/>
          <w:szCs w:val="22"/>
          <w:lang w:val="en-US" w:eastAsia="zh-CN"/>
        </w:rPr>
        <w:t>S</w:t>
      </w:r>
      <w:r w:rsidR="009F17DD" w:rsidRPr="009F17DD">
        <w:rPr>
          <w:rFonts w:eastAsia="SimSun"/>
          <w:sz w:val="22"/>
          <w:szCs w:val="22"/>
          <w:vertAlign w:val="subscript"/>
          <w:lang w:val="en-US" w:eastAsia="zh-CN"/>
        </w:rPr>
        <w:t>21</w:t>
      </w:r>
      <w:r w:rsidR="009F17DD" w:rsidRPr="00F70E9F">
        <w:rPr>
          <w:rFonts w:eastAsia="SimSun"/>
          <w:sz w:val="22"/>
          <w:szCs w:val="22"/>
          <w:lang w:val="en-US" w:eastAsia="zh-CN"/>
        </w:rPr>
        <w:t xml:space="preserve"> </w:t>
      </w:r>
      <w:r w:rsidRPr="00F70E9F">
        <w:rPr>
          <w:rFonts w:eastAsia="SimSun"/>
          <w:sz w:val="22"/>
          <w:szCs w:val="22"/>
          <w:lang w:val="en-US" w:eastAsia="zh-CN"/>
        </w:rPr>
        <w:t>(f</w:t>
      </w:r>
      <w:r w:rsidRPr="00047A09">
        <w:rPr>
          <w:rFonts w:eastAsia="SimSun"/>
          <w:sz w:val="22"/>
          <w:szCs w:val="22"/>
          <w:vertAlign w:val="subscript"/>
          <w:lang w:val="en-US" w:eastAsia="zh-CN"/>
        </w:rPr>
        <w:t>j</w:t>
      </w:r>
      <w:r w:rsidRPr="00F70E9F">
        <w:rPr>
          <w:rFonts w:eastAsia="SimSun"/>
          <w:sz w:val="22"/>
          <w:szCs w:val="22"/>
          <w:lang w:val="en-US" w:eastAsia="zh-CN"/>
        </w:rPr>
        <w:t>, n) corresponds to the measured complex S</w:t>
      </w:r>
      <w:r w:rsidR="009F17DD" w:rsidRPr="009F17DD">
        <w:rPr>
          <w:rFonts w:eastAsia="SimSun"/>
          <w:sz w:val="22"/>
          <w:szCs w:val="22"/>
          <w:vertAlign w:val="subscript"/>
          <w:lang w:val="en-US" w:eastAsia="zh-CN"/>
        </w:rPr>
        <w:t>21</w:t>
      </w:r>
      <w:r w:rsidRPr="00F70E9F">
        <w:rPr>
          <w:rFonts w:eastAsia="SimSun"/>
          <w:sz w:val="22"/>
          <w:szCs w:val="22"/>
          <w:lang w:val="en-US" w:eastAsia="zh-CN"/>
        </w:rPr>
        <w:t xml:space="preserve"> at the</w:t>
      </w:r>
      <w:r>
        <w:rPr>
          <w:rFonts w:eastAsia="SimSun"/>
          <w:sz w:val="22"/>
          <w:szCs w:val="22"/>
          <w:lang w:val="en-US" w:eastAsia="zh-CN"/>
        </w:rPr>
        <w:t xml:space="preserve"> </w:t>
      </w:r>
      <w:r w:rsidRPr="00F70E9F">
        <w:rPr>
          <w:rFonts w:eastAsia="SimSun"/>
          <w:sz w:val="22"/>
          <w:szCs w:val="22"/>
          <w:lang w:val="en-US" w:eastAsia="zh-CN"/>
        </w:rPr>
        <w:t>frequency step f</w:t>
      </w:r>
      <w:r w:rsidRPr="009F17DD">
        <w:rPr>
          <w:rFonts w:eastAsia="SimSun"/>
          <w:sz w:val="22"/>
          <w:szCs w:val="22"/>
          <w:vertAlign w:val="subscript"/>
          <w:lang w:val="en-US" w:eastAsia="zh-CN"/>
        </w:rPr>
        <w:t>j</w:t>
      </w:r>
      <w:r w:rsidRPr="00F70E9F">
        <w:rPr>
          <w:rFonts w:eastAsia="SimSun"/>
          <w:sz w:val="22"/>
          <w:szCs w:val="22"/>
          <w:lang w:val="en-US" w:eastAsia="zh-CN"/>
        </w:rPr>
        <w:t xml:space="preserve"> with </w:t>
      </w:r>
      <w:r w:rsidR="00665DC5">
        <w:rPr>
          <w:rFonts w:eastAsia="SimSun"/>
          <w:sz w:val="22"/>
          <w:szCs w:val="22"/>
          <w:lang w:val="en-US" w:eastAsia="zh-CN"/>
        </w:rPr>
        <w:t>[</w:t>
      </w:r>
      <w:r w:rsidR="009F17DD">
        <w:rPr>
          <w:rFonts w:eastAsia="SimSun"/>
          <w:sz w:val="22"/>
          <w:szCs w:val="22"/>
          <w:lang w:val="en-US" w:eastAsia="zh-CN"/>
        </w:rPr>
        <w:t>P</w:t>
      </w:r>
      <w:r w:rsidR="00665DC5">
        <w:rPr>
          <w:rFonts w:eastAsia="SimSun"/>
          <w:sz w:val="22"/>
          <w:szCs w:val="22"/>
          <w:lang w:val="en-US" w:eastAsia="zh-CN"/>
        </w:rPr>
        <w:t>]</w:t>
      </w:r>
      <w:r w:rsidRPr="00F70E9F">
        <w:rPr>
          <w:rFonts w:eastAsia="SimSun"/>
          <w:sz w:val="22"/>
          <w:szCs w:val="22"/>
          <w:lang w:val="en-US" w:eastAsia="zh-CN"/>
        </w:rPr>
        <w:t xml:space="preserve"> frequency points measured within </w:t>
      </w:r>
      <w:r w:rsidR="009F17DD">
        <w:rPr>
          <w:rFonts w:eastAsia="SimSun"/>
          <w:sz w:val="22"/>
          <w:szCs w:val="22"/>
          <w:lang w:val="en-US" w:eastAsia="zh-CN"/>
        </w:rPr>
        <w:t>a given bandwidth (BW) such that f</w:t>
      </w:r>
      <w:r w:rsidR="009F17DD" w:rsidRPr="003F5D03">
        <w:rPr>
          <w:rFonts w:eastAsia="SimSun"/>
          <w:sz w:val="22"/>
          <w:szCs w:val="22"/>
          <w:vertAlign w:val="subscript"/>
          <w:lang w:val="en-US" w:eastAsia="zh-CN"/>
        </w:rPr>
        <w:t>1</w:t>
      </w:r>
      <w:r w:rsidR="009F17DD">
        <w:rPr>
          <w:rFonts w:eastAsia="SimSun"/>
          <w:sz w:val="22"/>
          <w:szCs w:val="22"/>
          <w:lang w:val="en-US" w:eastAsia="zh-CN"/>
        </w:rPr>
        <w:t xml:space="preserve"> = f</w:t>
      </w:r>
      <w:r w:rsidR="009F17DD" w:rsidRPr="003F5D03">
        <w:rPr>
          <w:rFonts w:eastAsia="SimSun"/>
          <w:sz w:val="22"/>
          <w:szCs w:val="22"/>
          <w:vertAlign w:val="subscript"/>
          <w:lang w:val="en-US" w:eastAsia="zh-CN"/>
        </w:rPr>
        <w:t>c</w:t>
      </w:r>
      <w:r w:rsidR="003F5D03">
        <w:rPr>
          <w:rFonts w:eastAsia="SimSun"/>
          <w:sz w:val="22"/>
          <w:szCs w:val="22"/>
          <w:lang w:val="en-US" w:eastAsia="zh-CN"/>
        </w:rPr>
        <w:t xml:space="preserve"> – (</w:t>
      </w:r>
      <w:r w:rsidR="009F17DD">
        <w:rPr>
          <w:rFonts w:eastAsia="SimSun"/>
          <w:sz w:val="22"/>
          <w:szCs w:val="22"/>
          <w:lang w:val="en-US" w:eastAsia="zh-CN"/>
        </w:rPr>
        <w:t xml:space="preserve">BW/2) and </w:t>
      </w:r>
      <w:proofErr w:type="spellStart"/>
      <w:r w:rsidR="009F17DD">
        <w:rPr>
          <w:rFonts w:eastAsia="SimSun"/>
          <w:sz w:val="22"/>
          <w:szCs w:val="22"/>
          <w:lang w:val="en-US" w:eastAsia="zh-CN"/>
        </w:rPr>
        <w:t>f</w:t>
      </w:r>
      <w:r w:rsidR="009F17DD" w:rsidRPr="003F5D03">
        <w:rPr>
          <w:rFonts w:eastAsia="SimSun"/>
          <w:sz w:val="22"/>
          <w:szCs w:val="22"/>
          <w:vertAlign w:val="subscript"/>
          <w:lang w:val="en-US" w:eastAsia="zh-CN"/>
        </w:rPr>
        <w:t>p</w:t>
      </w:r>
      <w:proofErr w:type="spellEnd"/>
      <w:r w:rsidR="009F17DD">
        <w:rPr>
          <w:rFonts w:eastAsia="SimSun"/>
          <w:sz w:val="22"/>
          <w:szCs w:val="22"/>
          <w:lang w:val="en-US" w:eastAsia="zh-CN"/>
        </w:rPr>
        <w:t xml:space="preserve"> = f</w:t>
      </w:r>
      <w:r w:rsidR="009F17DD" w:rsidRPr="003F5D03">
        <w:rPr>
          <w:rFonts w:eastAsia="SimSun"/>
          <w:sz w:val="22"/>
          <w:szCs w:val="22"/>
          <w:vertAlign w:val="subscript"/>
          <w:lang w:val="en-US" w:eastAsia="zh-CN"/>
        </w:rPr>
        <w:t>c</w:t>
      </w:r>
      <w:r w:rsidR="009F17DD">
        <w:rPr>
          <w:rFonts w:eastAsia="SimSun"/>
          <w:sz w:val="22"/>
          <w:szCs w:val="22"/>
          <w:lang w:val="en-US" w:eastAsia="zh-CN"/>
        </w:rPr>
        <w:t xml:space="preserve"> + (BW/2)</w:t>
      </w:r>
      <w:r w:rsidR="003F5D03">
        <w:rPr>
          <w:rFonts w:eastAsia="SimSun"/>
          <w:sz w:val="22"/>
          <w:szCs w:val="22"/>
          <w:lang w:val="en-US" w:eastAsia="zh-CN"/>
        </w:rPr>
        <w:t>.</w:t>
      </w:r>
    </w:p>
    <w:p w14:paraId="3FD6235A" w14:textId="21D20104" w:rsidR="005957AD" w:rsidRDefault="005957AD" w:rsidP="00D40CFF">
      <w:pPr>
        <w:ind w:left="284"/>
        <w:rPr>
          <w:rFonts w:eastAsia="SimSun"/>
          <w:sz w:val="22"/>
          <w:szCs w:val="22"/>
          <w:lang w:val="en-US" w:eastAsia="zh-CN"/>
        </w:rPr>
      </w:pPr>
      <w:r>
        <w:rPr>
          <w:rFonts w:eastAsia="SimSun"/>
          <w:sz w:val="22"/>
          <w:szCs w:val="22"/>
          <w:lang w:val="en-US" w:eastAsia="zh-CN"/>
        </w:rPr>
        <w:t xml:space="preserve">n is the mode stirring sample index with a total equal to </w:t>
      </w:r>
      <w:r w:rsidR="00FF0D3D">
        <w:rPr>
          <w:rFonts w:eastAsia="SimSun"/>
          <w:sz w:val="22"/>
          <w:szCs w:val="22"/>
          <w:lang w:val="en-US" w:eastAsia="zh-CN"/>
        </w:rPr>
        <w:t>[</w:t>
      </w:r>
      <w:r>
        <w:rPr>
          <w:rFonts w:eastAsia="SimSun"/>
          <w:sz w:val="22"/>
          <w:szCs w:val="22"/>
          <w:lang w:val="en-US" w:eastAsia="zh-CN"/>
        </w:rPr>
        <w:t>N</w:t>
      </w:r>
      <w:r w:rsidR="00FF0D3D">
        <w:rPr>
          <w:rFonts w:eastAsia="SimSun"/>
          <w:sz w:val="22"/>
          <w:szCs w:val="22"/>
          <w:lang w:val="en-US" w:eastAsia="zh-CN"/>
        </w:rPr>
        <w:t>]</w:t>
      </w:r>
      <w:r>
        <w:rPr>
          <w:rFonts w:eastAsia="SimSun"/>
          <w:sz w:val="22"/>
          <w:szCs w:val="22"/>
          <w:lang w:val="en-US" w:eastAsia="zh-CN"/>
        </w:rPr>
        <w:t>.</w:t>
      </w:r>
    </w:p>
    <w:p w14:paraId="151708F7" w14:textId="0F9C233A" w:rsidR="003F5D03" w:rsidRDefault="001577EA" w:rsidP="001577EA">
      <w:pPr>
        <w:ind w:left="284"/>
        <w:rPr>
          <w:rFonts w:eastAsia="SimSun"/>
          <w:sz w:val="22"/>
          <w:szCs w:val="22"/>
          <w:lang w:val="en-US" w:eastAsia="zh-CN"/>
        </w:rPr>
      </w:pPr>
      <m:oMath>
        <m:r>
          <w:rPr>
            <w:rFonts w:ascii="Cambria Math" w:eastAsia="SimSun" w:hAnsi="Cambria Math"/>
            <w:sz w:val="22"/>
            <w:szCs w:val="22"/>
            <w:lang w:val="en-US" w:eastAsia="zh-CN"/>
          </w:rPr>
          <m:t>i</m:t>
        </m:r>
      </m:oMath>
      <w:r w:rsidR="005957AD">
        <w:rPr>
          <w:rFonts w:eastAsia="SimSun"/>
          <w:sz w:val="22"/>
          <w:szCs w:val="22"/>
          <w:lang w:val="en-US" w:eastAsia="zh-CN"/>
        </w:rPr>
        <w:t xml:space="preserve"> is the frequency offset index with a frequency resolution of (f</w:t>
      </w:r>
      <w:r w:rsidR="005957AD" w:rsidRPr="003F5D03">
        <w:rPr>
          <w:rFonts w:eastAsia="SimSun"/>
          <w:sz w:val="22"/>
          <w:szCs w:val="22"/>
          <w:vertAlign w:val="subscript"/>
          <w:lang w:val="en-US" w:eastAsia="zh-CN"/>
        </w:rPr>
        <w:t>1</w:t>
      </w:r>
      <w:r w:rsidR="005957AD">
        <w:rPr>
          <w:rFonts w:eastAsia="SimSun"/>
          <w:sz w:val="22"/>
          <w:szCs w:val="22"/>
          <w:lang w:val="en-US" w:eastAsia="zh-CN"/>
        </w:rPr>
        <w:t xml:space="preserve"> - </w:t>
      </w:r>
      <w:proofErr w:type="spellStart"/>
      <w:r w:rsidR="005957AD">
        <w:rPr>
          <w:rFonts w:eastAsia="SimSun"/>
          <w:sz w:val="22"/>
          <w:szCs w:val="22"/>
          <w:lang w:val="en-US" w:eastAsia="zh-CN"/>
        </w:rPr>
        <w:t>f</w:t>
      </w:r>
      <w:r w:rsidR="005957AD" w:rsidRPr="003F5D03">
        <w:rPr>
          <w:rFonts w:eastAsia="SimSun"/>
          <w:sz w:val="22"/>
          <w:szCs w:val="22"/>
          <w:vertAlign w:val="subscript"/>
          <w:lang w:val="en-US" w:eastAsia="zh-CN"/>
        </w:rPr>
        <w:t>p</w:t>
      </w:r>
      <w:proofErr w:type="spellEnd"/>
      <w:r w:rsidR="005957AD">
        <w:rPr>
          <w:rFonts w:eastAsia="SimSun"/>
          <w:sz w:val="22"/>
          <w:szCs w:val="22"/>
          <w:lang w:val="en-US" w:eastAsia="zh-CN"/>
        </w:rPr>
        <w:t>)</w:t>
      </w:r>
      <w:proofErr w:type="gramStart"/>
      <w:r w:rsidR="005957AD">
        <w:rPr>
          <w:rFonts w:eastAsia="SimSun"/>
          <w:sz w:val="22"/>
          <w:szCs w:val="22"/>
          <w:lang w:val="en-US" w:eastAsia="zh-CN"/>
        </w:rPr>
        <w:t>/(</w:t>
      </w:r>
      <w:proofErr w:type="gramEnd"/>
      <w:r w:rsidR="005957AD">
        <w:rPr>
          <w:rFonts w:eastAsia="SimSun"/>
          <w:sz w:val="22"/>
          <w:szCs w:val="22"/>
          <w:lang w:val="en-US" w:eastAsia="zh-CN"/>
        </w:rPr>
        <w:t>P - 1)</w:t>
      </w:r>
      <w:r w:rsidR="007423F1">
        <w:rPr>
          <w:rFonts w:eastAsia="SimSun"/>
          <w:sz w:val="22"/>
          <w:szCs w:val="22"/>
          <w:lang w:val="en-US" w:eastAsia="zh-CN"/>
        </w:rPr>
        <w:t>. (discussion point: because typical CBW is a few MHz, frequency resolution can be selected as [</w:t>
      </w:r>
      <w:r w:rsidR="00A329C3">
        <w:rPr>
          <w:rFonts w:eastAsia="SimSun"/>
          <w:sz w:val="22"/>
          <w:szCs w:val="22"/>
          <w:lang w:val="en-US" w:eastAsia="zh-CN"/>
        </w:rPr>
        <w:t>50-1</w:t>
      </w:r>
      <w:r w:rsidR="007423F1">
        <w:rPr>
          <w:rFonts w:eastAsia="SimSun"/>
          <w:sz w:val="22"/>
          <w:szCs w:val="22"/>
          <w:lang w:val="en-US" w:eastAsia="zh-CN"/>
        </w:rPr>
        <w:t>00 kHz])</w:t>
      </w:r>
      <w:r w:rsidR="008F18A9" w:rsidRPr="008F18A9">
        <w:rPr>
          <w:rFonts w:eastAsia="SimSun"/>
          <w:color w:val="00B0F0"/>
          <w:sz w:val="22"/>
          <w:szCs w:val="22"/>
          <w:lang w:val="en-US" w:eastAsia="zh-CN"/>
        </w:rPr>
        <w:t xml:space="preserve"> </w:t>
      </w:r>
    </w:p>
    <w:p w14:paraId="2FBFBA55" w14:textId="77777777" w:rsidR="007C5EE6" w:rsidRDefault="00006D94" w:rsidP="00F70E9F">
      <w:pPr>
        <w:rPr>
          <w:rFonts w:eastAsia="SimSun"/>
          <w:sz w:val="22"/>
          <w:szCs w:val="22"/>
          <w:lang w:val="en-US" w:eastAsia="zh-CN"/>
        </w:rPr>
      </w:pPr>
      <w:r>
        <w:rPr>
          <w:rFonts w:eastAsia="SimSun"/>
          <w:sz w:val="22"/>
          <w:szCs w:val="22"/>
          <w:lang w:val="en-US" w:eastAsia="zh-CN"/>
        </w:rPr>
        <w:t>Test steps are as follows.</w:t>
      </w:r>
    </w:p>
    <w:p w14:paraId="695C171C" w14:textId="69EFA555" w:rsidR="00006D94" w:rsidRDefault="00006D94" w:rsidP="008A1D79">
      <w:pPr>
        <w:pStyle w:val="ListParagraph"/>
        <w:numPr>
          <w:ilvl w:val="0"/>
          <w:numId w:val="33"/>
        </w:numPr>
        <w:rPr>
          <w:rFonts w:eastAsia="SimSun"/>
          <w:sz w:val="22"/>
          <w:szCs w:val="22"/>
          <w:lang w:val="en-US" w:eastAsia="zh-CN"/>
        </w:rPr>
      </w:pPr>
      <w:r w:rsidRPr="002D29E9">
        <w:rPr>
          <w:rFonts w:eastAsia="SimSun"/>
          <w:sz w:val="22"/>
          <w:szCs w:val="22"/>
          <w:lang w:val="en-US" w:eastAsia="zh-CN"/>
        </w:rPr>
        <w:t>Select the center frequency f</w:t>
      </w:r>
      <w:r w:rsidRPr="002D29E9">
        <w:rPr>
          <w:rFonts w:eastAsia="SimSun"/>
          <w:sz w:val="22"/>
          <w:szCs w:val="22"/>
          <w:vertAlign w:val="subscript"/>
          <w:lang w:val="en-US" w:eastAsia="zh-CN"/>
        </w:rPr>
        <w:t>c</w:t>
      </w:r>
      <w:r w:rsidRPr="002D29E9">
        <w:rPr>
          <w:rFonts w:eastAsia="SimSun"/>
          <w:sz w:val="22"/>
          <w:szCs w:val="22"/>
          <w:lang w:val="en-US" w:eastAsia="zh-CN"/>
        </w:rPr>
        <w:t xml:space="preserve"> and BW. </w:t>
      </w:r>
      <w:r w:rsidR="007C5EE6" w:rsidRPr="002D29E9">
        <w:rPr>
          <w:rFonts w:eastAsia="SimSun"/>
          <w:sz w:val="22"/>
          <w:szCs w:val="22"/>
          <w:lang w:val="en-US" w:eastAsia="zh-CN"/>
        </w:rPr>
        <w:t xml:space="preserve">A typical measurement </w:t>
      </w:r>
      <w:r w:rsidR="007423F1" w:rsidRPr="002D29E9">
        <w:rPr>
          <w:rFonts w:eastAsia="SimSun"/>
          <w:sz w:val="22"/>
          <w:szCs w:val="22"/>
          <w:lang w:val="en-US" w:eastAsia="zh-CN"/>
        </w:rPr>
        <w:t>frequency range</w:t>
      </w:r>
      <w:r w:rsidR="007C5EE6" w:rsidRPr="002D29E9">
        <w:rPr>
          <w:rFonts w:eastAsia="SimSun"/>
          <w:sz w:val="22"/>
          <w:szCs w:val="22"/>
          <w:lang w:val="en-US" w:eastAsia="zh-CN"/>
        </w:rPr>
        <w:t xml:space="preserve"> of </w:t>
      </w:r>
      <w:r w:rsidRPr="002D29E9">
        <w:rPr>
          <w:rFonts w:eastAsia="SimSun"/>
          <w:sz w:val="22"/>
          <w:szCs w:val="22"/>
          <w:lang w:val="en-US" w:eastAsia="zh-CN"/>
        </w:rPr>
        <w:t>[</w:t>
      </w:r>
      <w:r w:rsidR="007C5EE6" w:rsidRPr="002D29E9">
        <w:rPr>
          <w:rFonts w:eastAsia="SimSun"/>
          <w:sz w:val="22"/>
          <w:szCs w:val="22"/>
          <w:lang w:val="en-US" w:eastAsia="zh-CN"/>
        </w:rPr>
        <w:t>100MHz</w:t>
      </w:r>
      <w:r w:rsidRPr="002D29E9">
        <w:rPr>
          <w:rFonts w:eastAsia="SimSun"/>
          <w:sz w:val="22"/>
          <w:szCs w:val="22"/>
          <w:lang w:val="en-US" w:eastAsia="zh-CN"/>
        </w:rPr>
        <w:t>]</w:t>
      </w:r>
      <w:r w:rsidR="007C5EE6" w:rsidRPr="002D29E9">
        <w:rPr>
          <w:rFonts w:eastAsia="SimSun"/>
          <w:sz w:val="22"/>
          <w:szCs w:val="22"/>
          <w:lang w:val="en-US" w:eastAsia="zh-CN"/>
        </w:rPr>
        <w:t xml:space="preserve"> </w:t>
      </w:r>
      <w:r w:rsidR="007C5EE6" w:rsidRPr="00006D94">
        <w:rPr>
          <w:rFonts w:eastAsia="SimSun"/>
          <w:sz w:val="22"/>
          <w:szCs w:val="22"/>
          <w:lang w:val="en-US" w:eastAsia="zh-CN"/>
        </w:rPr>
        <w:t xml:space="preserve">would be used as a default. </w:t>
      </w:r>
    </w:p>
    <w:p w14:paraId="0CEF6AE9" w14:textId="2D2E0E7F" w:rsidR="00006D94" w:rsidRPr="002D29E9" w:rsidRDefault="00006D94" w:rsidP="008A1D79">
      <w:pPr>
        <w:pStyle w:val="ListParagraph"/>
        <w:numPr>
          <w:ilvl w:val="0"/>
          <w:numId w:val="33"/>
        </w:numPr>
        <w:rPr>
          <w:rFonts w:eastAsia="SimSun"/>
          <w:sz w:val="22"/>
          <w:szCs w:val="22"/>
          <w:lang w:val="en-US" w:eastAsia="zh-CN"/>
        </w:rPr>
      </w:pPr>
      <w:r w:rsidRPr="002D29E9">
        <w:rPr>
          <w:rFonts w:eastAsia="SimSun"/>
          <w:sz w:val="22"/>
          <w:szCs w:val="22"/>
          <w:lang w:val="en-US" w:eastAsia="zh-CN"/>
        </w:rPr>
        <w:t>Determine the number of measurement points P.</w:t>
      </w:r>
    </w:p>
    <w:p w14:paraId="57E52909" w14:textId="77777777" w:rsidR="00006D94" w:rsidRDefault="00006D94" w:rsidP="00006D94">
      <w:pPr>
        <w:pStyle w:val="ListParagraph"/>
        <w:numPr>
          <w:ilvl w:val="0"/>
          <w:numId w:val="33"/>
        </w:numPr>
        <w:rPr>
          <w:rFonts w:eastAsia="SimSun"/>
          <w:sz w:val="22"/>
          <w:szCs w:val="22"/>
          <w:lang w:val="en-US" w:eastAsia="zh-CN"/>
        </w:rPr>
      </w:pPr>
      <w:r>
        <w:rPr>
          <w:rFonts w:eastAsia="SimSun"/>
          <w:sz w:val="22"/>
          <w:szCs w:val="22"/>
          <w:lang w:val="en-US" w:eastAsia="zh-CN"/>
        </w:rPr>
        <w:t>Determine the total number of stirring sequence N.</w:t>
      </w:r>
    </w:p>
    <w:p w14:paraId="0D64278C" w14:textId="7568FD38" w:rsidR="00006D94" w:rsidRDefault="00006D94" w:rsidP="00006D94">
      <w:pPr>
        <w:pStyle w:val="ListParagraph"/>
        <w:numPr>
          <w:ilvl w:val="0"/>
          <w:numId w:val="33"/>
        </w:numPr>
        <w:rPr>
          <w:rFonts w:eastAsia="SimSun"/>
          <w:sz w:val="22"/>
          <w:szCs w:val="22"/>
          <w:lang w:val="en-US" w:eastAsia="zh-CN"/>
        </w:rPr>
      </w:pPr>
      <w:r>
        <w:rPr>
          <w:rFonts w:eastAsia="SimSun"/>
          <w:sz w:val="22"/>
          <w:szCs w:val="22"/>
          <w:lang w:val="en-US" w:eastAsia="zh-CN"/>
        </w:rPr>
        <w:t>Perform measurement and process the data using eq</w:t>
      </w:r>
      <w:r w:rsidR="00D40CFF">
        <w:rPr>
          <w:rFonts w:eastAsia="SimSun"/>
          <w:sz w:val="22"/>
          <w:szCs w:val="22"/>
          <w:lang w:val="en-US" w:eastAsia="zh-CN"/>
        </w:rPr>
        <w:t>uation (1)</w:t>
      </w:r>
    </w:p>
    <w:p w14:paraId="564DE134" w14:textId="243D7933" w:rsidR="007C5EE6" w:rsidRDefault="00006D94" w:rsidP="00006D94">
      <w:pPr>
        <w:pStyle w:val="ListParagraph"/>
        <w:numPr>
          <w:ilvl w:val="0"/>
          <w:numId w:val="33"/>
        </w:numPr>
        <w:rPr>
          <w:rFonts w:eastAsia="SimSun"/>
          <w:sz w:val="22"/>
          <w:szCs w:val="22"/>
          <w:lang w:val="en-US" w:eastAsia="zh-CN"/>
        </w:rPr>
      </w:pPr>
      <w:r>
        <w:rPr>
          <w:rFonts w:eastAsia="SimSun"/>
          <w:sz w:val="22"/>
          <w:szCs w:val="22"/>
          <w:lang w:val="en-US" w:eastAsia="zh-CN"/>
        </w:rPr>
        <w:t>Average t</w:t>
      </w:r>
      <w:r w:rsidR="007C5EE6" w:rsidRPr="00006D94">
        <w:rPr>
          <w:rFonts w:eastAsia="SimSun"/>
          <w:sz w:val="22"/>
          <w:szCs w:val="22"/>
          <w:lang w:val="en-US" w:eastAsia="zh-CN"/>
        </w:rPr>
        <w:t xml:space="preserve">he auto-correlation </w:t>
      </w:r>
      <w:proofErr w:type="gramStart"/>
      <w:r w:rsidR="007C5EE6" w:rsidRPr="00006D94">
        <w:rPr>
          <w:rFonts w:eastAsia="SimSun"/>
          <w:sz w:val="22"/>
          <w:szCs w:val="22"/>
          <w:lang w:val="en-US" w:eastAsia="zh-CN"/>
        </w:rPr>
        <w:t>R(</w:t>
      </w:r>
      <w:proofErr w:type="spellStart"/>
      <w:proofErr w:type="gramEnd"/>
      <w:r w:rsidR="007C5EE6" w:rsidRPr="00006D94">
        <w:rPr>
          <w:rFonts w:eastAsia="SimSun"/>
          <w:sz w:val="22"/>
          <w:szCs w:val="22"/>
          <w:lang w:val="en-US" w:eastAsia="zh-CN"/>
        </w:rPr>
        <w:t>i</w:t>
      </w:r>
      <w:proofErr w:type="spellEnd"/>
      <w:r w:rsidR="007C5EE6" w:rsidRPr="00006D94">
        <w:rPr>
          <w:rFonts w:eastAsia="SimSun"/>
          <w:sz w:val="22"/>
          <w:szCs w:val="22"/>
          <w:lang w:val="en-US" w:eastAsia="zh-CN"/>
        </w:rPr>
        <w:t>, n) over a complete stirring sequence</w:t>
      </w:r>
      <w:r w:rsidRPr="00006D94">
        <w:rPr>
          <w:rFonts w:eastAsia="SimSun"/>
          <w:sz w:val="22"/>
          <w:szCs w:val="22"/>
          <w:lang w:val="en-US" w:eastAsia="zh-CN"/>
        </w:rPr>
        <w:t xml:space="preserve"> (i.e. </w:t>
      </w:r>
      <w:r w:rsidR="007C5EE6" w:rsidRPr="00006D94">
        <w:rPr>
          <w:rFonts w:eastAsia="SimSun"/>
          <w:sz w:val="22"/>
          <w:szCs w:val="22"/>
          <w:lang w:val="en-US" w:eastAsia="zh-CN"/>
        </w:rPr>
        <w:t>index n</w:t>
      </w:r>
      <w:r w:rsidRPr="00006D94">
        <w:rPr>
          <w:rFonts w:eastAsia="SimSun"/>
          <w:sz w:val="22"/>
          <w:szCs w:val="22"/>
          <w:lang w:val="en-US" w:eastAsia="zh-CN"/>
        </w:rPr>
        <w:t xml:space="preserve">) for each frequency point index </w:t>
      </w:r>
      <w:proofErr w:type="spellStart"/>
      <w:r w:rsidRPr="00006D94">
        <w:rPr>
          <w:rFonts w:eastAsia="SimSun"/>
          <w:sz w:val="22"/>
          <w:szCs w:val="22"/>
          <w:lang w:val="en-US" w:eastAsia="zh-CN"/>
        </w:rPr>
        <w:t>i</w:t>
      </w:r>
      <w:proofErr w:type="spellEnd"/>
      <w:r w:rsidRPr="00006D94">
        <w:rPr>
          <w:rFonts w:eastAsia="SimSun"/>
          <w:sz w:val="22"/>
          <w:szCs w:val="22"/>
          <w:lang w:val="en-US" w:eastAsia="zh-CN"/>
        </w:rPr>
        <w:t>.</w:t>
      </w:r>
    </w:p>
    <w:p w14:paraId="05F3A45F" w14:textId="59896666" w:rsidR="002D29E9" w:rsidRPr="00026802" w:rsidRDefault="00006D94" w:rsidP="00026802">
      <w:pPr>
        <w:pStyle w:val="ListParagraph"/>
        <w:numPr>
          <w:ilvl w:val="0"/>
          <w:numId w:val="33"/>
        </w:numPr>
        <w:rPr>
          <w:rFonts w:eastAsia="SimSun"/>
          <w:sz w:val="20"/>
          <w:szCs w:val="20"/>
          <w:lang w:val="en-US" w:eastAsia="zh-CN"/>
        </w:rPr>
      </w:pPr>
      <w:r>
        <w:rPr>
          <w:rFonts w:eastAsia="SimSun"/>
          <w:sz w:val="22"/>
          <w:szCs w:val="22"/>
          <w:lang w:val="en-US" w:eastAsia="zh-CN"/>
        </w:rPr>
        <w:t xml:space="preserve">Identify the coherence bandwidth corresponding to </w:t>
      </w:r>
      <w:r w:rsidR="00A67626">
        <w:rPr>
          <w:rFonts w:eastAsia="SimSun"/>
          <w:sz w:val="22"/>
          <w:szCs w:val="22"/>
          <w:lang w:val="en-US" w:eastAsia="zh-CN"/>
        </w:rPr>
        <w:t xml:space="preserve">a value of </w:t>
      </w:r>
      <w:r>
        <w:rPr>
          <w:rFonts w:eastAsia="SimSun"/>
          <w:sz w:val="22"/>
          <w:szCs w:val="22"/>
          <w:lang w:val="en-US" w:eastAsia="zh-CN"/>
        </w:rPr>
        <w:t xml:space="preserve">[0.5] in </w:t>
      </w:r>
      <w:r w:rsidRPr="00006D94">
        <w:rPr>
          <w:rFonts w:eastAsia="SimSun"/>
          <w:sz w:val="22"/>
          <w:szCs w:val="22"/>
          <w:lang w:val="en-US" w:eastAsia="zh-CN"/>
        </w:rPr>
        <w:t>auto-correlation R(</w:t>
      </w:r>
      <w:proofErr w:type="spellStart"/>
      <w:r w:rsidRPr="00006D94">
        <w:rPr>
          <w:rFonts w:eastAsia="SimSun"/>
          <w:sz w:val="22"/>
          <w:szCs w:val="22"/>
          <w:lang w:val="en-US" w:eastAsia="zh-CN"/>
        </w:rPr>
        <w:t>i</w:t>
      </w:r>
      <w:proofErr w:type="spellEnd"/>
      <w:r w:rsidRPr="00006D94">
        <w:rPr>
          <w:rFonts w:eastAsia="SimSun"/>
          <w:sz w:val="22"/>
          <w:szCs w:val="22"/>
          <w:lang w:val="en-US" w:eastAsia="zh-CN"/>
        </w:rPr>
        <w:t>, n)</w:t>
      </w:r>
    </w:p>
    <w:sectPr w:rsidR="002D29E9" w:rsidRPr="00026802"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ECF69" w14:textId="77777777" w:rsidR="00EB0A73" w:rsidRDefault="00EB0A73">
      <w:r>
        <w:separator/>
      </w:r>
    </w:p>
  </w:endnote>
  <w:endnote w:type="continuationSeparator" w:id="0">
    <w:p w14:paraId="2A967D89" w14:textId="77777777" w:rsidR="00EB0A73" w:rsidRDefault="00EB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1BB9B"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9972398"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C2E5D" w14:textId="6AD766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4C15">
      <w:rPr>
        <w:rStyle w:val="PageNumber"/>
      </w:rPr>
      <w:t>1</w:t>
    </w:r>
    <w:r>
      <w:rPr>
        <w:rStyle w:val="PageNumber"/>
      </w:rPr>
      <w:fldChar w:fldCharType="end"/>
    </w:r>
  </w:p>
  <w:p w14:paraId="74FBA323" w14:textId="77777777"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9E124" w14:textId="77777777" w:rsidR="00EB0A73" w:rsidRDefault="00EB0A73">
      <w:r>
        <w:separator/>
      </w:r>
    </w:p>
  </w:footnote>
  <w:footnote w:type="continuationSeparator" w:id="0">
    <w:p w14:paraId="6EDCD690" w14:textId="77777777" w:rsidR="00EB0A73" w:rsidRDefault="00EB0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97D29"/>
    <w:multiLevelType w:val="hybridMultilevel"/>
    <w:tmpl w:val="41444702"/>
    <w:lvl w:ilvl="0" w:tplc="A168C106">
      <w:start w:val="4"/>
      <w:numFmt w:val="lowerLetter"/>
      <w:lvlText w:val="(%1)"/>
      <w:lvlJc w:val="left"/>
      <w:pPr>
        <w:ind w:left="720" w:hanging="360"/>
      </w:pPr>
    </w:lvl>
    <w:lvl w:ilvl="1" w:tplc="FFFFFFFF">
      <w:start w:val="1"/>
      <w:numFmt w:val="lowerLetter"/>
      <w:lvlText w:val="%2."/>
      <w:lvlJc w:val="left"/>
      <w:pPr>
        <w:ind w:left="1777"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B58553A"/>
    <w:multiLevelType w:val="hybridMultilevel"/>
    <w:tmpl w:val="A074334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D74E859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2A4C1DCC">
      <w:start w:val="1"/>
      <w:numFmt w:val="bullet"/>
      <w:lvlText w:val="o"/>
      <w:lvlJc w:val="left"/>
      <w:pPr>
        <w:tabs>
          <w:tab w:val="num" w:pos="1440"/>
        </w:tabs>
        <w:ind w:left="1440" w:hanging="360"/>
      </w:pPr>
      <w:rPr>
        <w:rFonts w:ascii="Arial" w:hAnsi="Arial" w:cs="Arial" w:hint="default"/>
      </w:rPr>
    </w:lvl>
    <w:lvl w:ilvl="2" w:tplc="5FD4DB4A" w:tentative="1">
      <w:start w:val="1"/>
      <w:numFmt w:val="bullet"/>
      <w:lvlText w:val=""/>
      <w:lvlJc w:val="left"/>
      <w:pPr>
        <w:tabs>
          <w:tab w:val="num" w:pos="2160"/>
        </w:tabs>
        <w:ind w:left="2160" w:hanging="360"/>
      </w:pPr>
      <w:rPr>
        <w:rFonts w:ascii="Batang" w:hAnsi="Batang" w:hint="default"/>
      </w:rPr>
    </w:lvl>
    <w:lvl w:ilvl="3" w:tplc="49A8258C" w:tentative="1">
      <w:start w:val="1"/>
      <w:numFmt w:val="bullet"/>
      <w:lvlText w:val=""/>
      <w:lvlJc w:val="left"/>
      <w:pPr>
        <w:tabs>
          <w:tab w:val="num" w:pos="2880"/>
        </w:tabs>
        <w:ind w:left="2880" w:hanging="360"/>
      </w:pPr>
      <w:rPr>
        <w:rFonts w:ascii="Wingdings" w:hAnsi="Wingdings" w:hint="default"/>
      </w:rPr>
    </w:lvl>
    <w:lvl w:ilvl="4" w:tplc="D85E5162" w:tentative="1">
      <w:start w:val="1"/>
      <w:numFmt w:val="bullet"/>
      <w:lvlText w:val="o"/>
      <w:lvlJc w:val="left"/>
      <w:pPr>
        <w:tabs>
          <w:tab w:val="num" w:pos="3600"/>
        </w:tabs>
        <w:ind w:left="3600" w:hanging="360"/>
      </w:pPr>
      <w:rPr>
        <w:rFonts w:ascii="Arial" w:hAnsi="Arial" w:cs="Arial" w:hint="default"/>
      </w:rPr>
    </w:lvl>
    <w:lvl w:ilvl="5" w:tplc="8AD2431A" w:tentative="1">
      <w:start w:val="1"/>
      <w:numFmt w:val="bullet"/>
      <w:lvlText w:val=""/>
      <w:lvlJc w:val="left"/>
      <w:pPr>
        <w:tabs>
          <w:tab w:val="num" w:pos="4320"/>
        </w:tabs>
        <w:ind w:left="4320" w:hanging="360"/>
      </w:pPr>
      <w:rPr>
        <w:rFonts w:ascii="Batang" w:hAnsi="Batang" w:hint="default"/>
      </w:rPr>
    </w:lvl>
    <w:lvl w:ilvl="6" w:tplc="BC082B92" w:tentative="1">
      <w:start w:val="1"/>
      <w:numFmt w:val="bullet"/>
      <w:lvlText w:val=""/>
      <w:lvlJc w:val="left"/>
      <w:pPr>
        <w:tabs>
          <w:tab w:val="num" w:pos="5040"/>
        </w:tabs>
        <w:ind w:left="5040" w:hanging="360"/>
      </w:pPr>
      <w:rPr>
        <w:rFonts w:ascii="Wingdings" w:hAnsi="Wingdings" w:hint="default"/>
      </w:rPr>
    </w:lvl>
    <w:lvl w:ilvl="7" w:tplc="EE6C62E0" w:tentative="1">
      <w:start w:val="1"/>
      <w:numFmt w:val="bullet"/>
      <w:lvlText w:val="o"/>
      <w:lvlJc w:val="left"/>
      <w:pPr>
        <w:tabs>
          <w:tab w:val="num" w:pos="5760"/>
        </w:tabs>
        <w:ind w:left="5760" w:hanging="360"/>
      </w:pPr>
      <w:rPr>
        <w:rFonts w:ascii="Arial" w:hAnsi="Arial" w:cs="Arial" w:hint="default"/>
      </w:rPr>
    </w:lvl>
    <w:lvl w:ilvl="8" w:tplc="9A843604"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27"/>
  </w:num>
  <w:num w:numId="3">
    <w:abstractNumId w:val="28"/>
  </w:num>
  <w:num w:numId="4">
    <w:abstractNumId w:val="14"/>
  </w:num>
  <w:num w:numId="5">
    <w:abstractNumId w:val="21"/>
  </w:num>
  <w:num w:numId="6">
    <w:abstractNumId w:val="12"/>
  </w:num>
  <w:num w:numId="7">
    <w:abstractNumId w:val="9"/>
  </w:num>
  <w:num w:numId="8">
    <w:abstractNumId w:val="6"/>
  </w:num>
  <w:num w:numId="9">
    <w:abstractNumId w:val="2"/>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6"/>
  </w:num>
  <w:num w:numId="14">
    <w:abstractNumId w:val="12"/>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1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1"/>
  </w:num>
  <w:num w:numId="23">
    <w:abstractNumId w:val="20"/>
  </w:num>
  <w:num w:numId="24">
    <w:abstractNumId w:val="20"/>
  </w:num>
  <w:num w:numId="25">
    <w:abstractNumId w:val="20"/>
  </w:num>
  <w:num w:numId="26">
    <w:abstractNumId w:val="25"/>
  </w:num>
  <w:num w:numId="27">
    <w:abstractNumId w:val="0"/>
  </w:num>
  <w:num w:numId="28">
    <w:abstractNumId w:val="19"/>
  </w:num>
  <w:num w:numId="29">
    <w:abstractNumId w:val="8"/>
  </w:num>
  <w:num w:numId="30">
    <w:abstractNumId w:val="24"/>
  </w:num>
  <w:num w:numId="31">
    <w:abstractNumId w:val="17"/>
  </w:num>
  <w:num w:numId="32">
    <w:abstractNumId w:val="23"/>
  </w:num>
  <w:num w:numId="33">
    <w:abstractNumId w:val="5"/>
  </w:num>
  <w:num w:numId="34">
    <w:abstractNumId w:val="15"/>
  </w:num>
  <w:num w:numId="35">
    <w:abstractNumId w:val="1"/>
  </w:num>
  <w:num w:numId="36">
    <w:abstractNumId w:val="18"/>
  </w:num>
  <w:num w:numId="37">
    <w:abstractNumId w:val="18"/>
  </w:num>
  <w:num w:numId="3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0CB4"/>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6D94"/>
    <w:rsid w:val="00006E81"/>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22E"/>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802"/>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1F3A"/>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4E"/>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09"/>
    <w:rsid w:val="00047A40"/>
    <w:rsid w:val="00047E74"/>
    <w:rsid w:val="00047EC1"/>
    <w:rsid w:val="000503F0"/>
    <w:rsid w:val="00050418"/>
    <w:rsid w:val="000504F8"/>
    <w:rsid w:val="00050A01"/>
    <w:rsid w:val="00050A4A"/>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0FD"/>
    <w:rsid w:val="00061333"/>
    <w:rsid w:val="00061573"/>
    <w:rsid w:val="00062128"/>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777"/>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526"/>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287"/>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E5E"/>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CE0"/>
    <w:rsid w:val="000E7E5D"/>
    <w:rsid w:val="000F0936"/>
    <w:rsid w:val="000F0E0B"/>
    <w:rsid w:val="000F121D"/>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59E"/>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77E"/>
    <w:rsid w:val="00114872"/>
    <w:rsid w:val="00114A62"/>
    <w:rsid w:val="00114B6B"/>
    <w:rsid w:val="00114C7C"/>
    <w:rsid w:val="00114C9B"/>
    <w:rsid w:val="00114F4F"/>
    <w:rsid w:val="00115021"/>
    <w:rsid w:val="001150BC"/>
    <w:rsid w:val="001152CC"/>
    <w:rsid w:val="001153B6"/>
    <w:rsid w:val="00115DCE"/>
    <w:rsid w:val="00116046"/>
    <w:rsid w:val="00116902"/>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27EF7"/>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7EA"/>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CBD"/>
    <w:rsid w:val="00171E83"/>
    <w:rsid w:val="001721E2"/>
    <w:rsid w:val="00173182"/>
    <w:rsid w:val="001731E6"/>
    <w:rsid w:val="00173530"/>
    <w:rsid w:val="00173EAF"/>
    <w:rsid w:val="001742EB"/>
    <w:rsid w:val="001743D9"/>
    <w:rsid w:val="00174596"/>
    <w:rsid w:val="00174F7E"/>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0B"/>
    <w:rsid w:val="0019631E"/>
    <w:rsid w:val="0019646C"/>
    <w:rsid w:val="001965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1FC4"/>
    <w:rsid w:val="001A237C"/>
    <w:rsid w:val="001A23FE"/>
    <w:rsid w:val="001A24F6"/>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103"/>
    <w:rsid w:val="001D04B9"/>
    <w:rsid w:val="001D060F"/>
    <w:rsid w:val="001D0DE6"/>
    <w:rsid w:val="001D1447"/>
    <w:rsid w:val="001D16F7"/>
    <w:rsid w:val="001D1841"/>
    <w:rsid w:val="001D1FFB"/>
    <w:rsid w:val="001D20B6"/>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17"/>
    <w:rsid w:val="001D52E4"/>
    <w:rsid w:val="001D5394"/>
    <w:rsid w:val="001D53D2"/>
    <w:rsid w:val="001D5430"/>
    <w:rsid w:val="001D5B70"/>
    <w:rsid w:val="001D5C6B"/>
    <w:rsid w:val="001D5D39"/>
    <w:rsid w:val="001D607A"/>
    <w:rsid w:val="001D66FC"/>
    <w:rsid w:val="001D6737"/>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BB7"/>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DC3"/>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3F9"/>
    <w:rsid w:val="002954D3"/>
    <w:rsid w:val="00295815"/>
    <w:rsid w:val="00295C75"/>
    <w:rsid w:val="00296B7E"/>
    <w:rsid w:val="00296FCC"/>
    <w:rsid w:val="00297497"/>
    <w:rsid w:val="002976AF"/>
    <w:rsid w:val="00297762"/>
    <w:rsid w:val="00297836"/>
    <w:rsid w:val="00297B7D"/>
    <w:rsid w:val="00297BF6"/>
    <w:rsid w:val="002A02A9"/>
    <w:rsid w:val="002A083B"/>
    <w:rsid w:val="002A0A41"/>
    <w:rsid w:val="002A0DF7"/>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348"/>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6B6D"/>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9E9"/>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01"/>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5E3"/>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36"/>
    <w:rsid w:val="00335781"/>
    <w:rsid w:val="003359A3"/>
    <w:rsid w:val="00335A5E"/>
    <w:rsid w:val="00335EA4"/>
    <w:rsid w:val="0033626B"/>
    <w:rsid w:val="003362D8"/>
    <w:rsid w:val="003365BB"/>
    <w:rsid w:val="00336B59"/>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BE8"/>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50264"/>
    <w:rsid w:val="003502DD"/>
    <w:rsid w:val="003503C7"/>
    <w:rsid w:val="003508AD"/>
    <w:rsid w:val="003508F9"/>
    <w:rsid w:val="00350A50"/>
    <w:rsid w:val="00350D60"/>
    <w:rsid w:val="00350D9C"/>
    <w:rsid w:val="00350E2A"/>
    <w:rsid w:val="00350F2B"/>
    <w:rsid w:val="003513A8"/>
    <w:rsid w:val="00351407"/>
    <w:rsid w:val="00351427"/>
    <w:rsid w:val="00351CAD"/>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5FC5"/>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6093"/>
    <w:rsid w:val="003961A7"/>
    <w:rsid w:val="00396258"/>
    <w:rsid w:val="00396303"/>
    <w:rsid w:val="003964AE"/>
    <w:rsid w:val="00396725"/>
    <w:rsid w:val="0039687D"/>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230"/>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5D03"/>
    <w:rsid w:val="003F65D5"/>
    <w:rsid w:val="003F67DB"/>
    <w:rsid w:val="003F6ADF"/>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95"/>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1B4"/>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3F4"/>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342"/>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013"/>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3EC5"/>
    <w:rsid w:val="0050420E"/>
    <w:rsid w:val="005048BE"/>
    <w:rsid w:val="00504A8D"/>
    <w:rsid w:val="00504CE7"/>
    <w:rsid w:val="00504E2C"/>
    <w:rsid w:val="00504E94"/>
    <w:rsid w:val="00505386"/>
    <w:rsid w:val="005056FD"/>
    <w:rsid w:val="00505A3C"/>
    <w:rsid w:val="00505C81"/>
    <w:rsid w:val="00506222"/>
    <w:rsid w:val="00506250"/>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AD4"/>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1995"/>
    <w:rsid w:val="00541EFB"/>
    <w:rsid w:val="0054201E"/>
    <w:rsid w:val="00542112"/>
    <w:rsid w:val="00542231"/>
    <w:rsid w:val="005424F6"/>
    <w:rsid w:val="0054277B"/>
    <w:rsid w:val="0054291C"/>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A65"/>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7AD"/>
    <w:rsid w:val="00595D90"/>
    <w:rsid w:val="00595F68"/>
    <w:rsid w:val="005961C9"/>
    <w:rsid w:val="00596818"/>
    <w:rsid w:val="00596925"/>
    <w:rsid w:val="005969B5"/>
    <w:rsid w:val="005977D3"/>
    <w:rsid w:val="00597E5D"/>
    <w:rsid w:val="00597EC5"/>
    <w:rsid w:val="005A00D1"/>
    <w:rsid w:val="005A03AE"/>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81A"/>
    <w:rsid w:val="005B7076"/>
    <w:rsid w:val="005B7339"/>
    <w:rsid w:val="005B792A"/>
    <w:rsid w:val="005B7FF3"/>
    <w:rsid w:val="005C0126"/>
    <w:rsid w:val="005C0B63"/>
    <w:rsid w:val="005C0D0B"/>
    <w:rsid w:val="005C0F93"/>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A21"/>
    <w:rsid w:val="00600072"/>
    <w:rsid w:val="00600BA2"/>
    <w:rsid w:val="00600E23"/>
    <w:rsid w:val="00600EAD"/>
    <w:rsid w:val="00600EF9"/>
    <w:rsid w:val="006010DC"/>
    <w:rsid w:val="0060176A"/>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A7E"/>
    <w:rsid w:val="00635B23"/>
    <w:rsid w:val="00635C84"/>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5DC5"/>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565"/>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3AB"/>
    <w:rsid w:val="006D05BE"/>
    <w:rsid w:val="006D0A88"/>
    <w:rsid w:val="006D0E98"/>
    <w:rsid w:val="006D0F71"/>
    <w:rsid w:val="006D21C3"/>
    <w:rsid w:val="006D220D"/>
    <w:rsid w:val="006D25D1"/>
    <w:rsid w:val="006D3380"/>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52"/>
    <w:rsid w:val="006F1152"/>
    <w:rsid w:val="006F1573"/>
    <w:rsid w:val="006F1C03"/>
    <w:rsid w:val="006F2587"/>
    <w:rsid w:val="006F2888"/>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6F7FD6"/>
    <w:rsid w:val="007002E6"/>
    <w:rsid w:val="007006F5"/>
    <w:rsid w:val="007007BD"/>
    <w:rsid w:val="00700830"/>
    <w:rsid w:val="0070092F"/>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5"/>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3F1"/>
    <w:rsid w:val="0074249E"/>
    <w:rsid w:val="007424F1"/>
    <w:rsid w:val="0074272E"/>
    <w:rsid w:val="00742990"/>
    <w:rsid w:val="00742B18"/>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5002A"/>
    <w:rsid w:val="00750205"/>
    <w:rsid w:val="00750207"/>
    <w:rsid w:val="0075074E"/>
    <w:rsid w:val="00750C3A"/>
    <w:rsid w:val="00751024"/>
    <w:rsid w:val="00751067"/>
    <w:rsid w:val="007515DC"/>
    <w:rsid w:val="00751CF0"/>
    <w:rsid w:val="007520FD"/>
    <w:rsid w:val="007526C3"/>
    <w:rsid w:val="00752882"/>
    <w:rsid w:val="00752974"/>
    <w:rsid w:val="00752D4F"/>
    <w:rsid w:val="00753000"/>
    <w:rsid w:val="00753473"/>
    <w:rsid w:val="007535AF"/>
    <w:rsid w:val="00753EE3"/>
    <w:rsid w:val="0075432C"/>
    <w:rsid w:val="00754D26"/>
    <w:rsid w:val="00754D3D"/>
    <w:rsid w:val="00754DE9"/>
    <w:rsid w:val="00754F83"/>
    <w:rsid w:val="00754FCC"/>
    <w:rsid w:val="00755073"/>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7BF"/>
    <w:rsid w:val="007739A8"/>
    <w:rsid w:val="00773BCA"/>
    <w:rsid w:val="00773BFF"/>
    <w:rsid w:val="00773F65"/>
    <w:rsid w:val="00773FFE"/>
    <w:rsid w:val="0077434B"/>
    <w:rsid w:val="007743BE"/>
    <w:rsid w:val="0077480B"/>
    <w:rsid w:val="00775060"/>
    <w:rsid w:val="007751CC"/>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0D2"/>
    <w:rsid w:val="007822EB"/>
    <w:rsid w:val="007828BD"/>
    <w:rsid w:val="0078323E"/>
    <w:rsid w:val="007835AB"/>
    <w:rsid w:val="00783A15"/>
    <w:rsid w:val="00783D3A"/>
    <w:rsid w:val="00784143"/>
    <w:rsid w:val="0078441B"/>
    <w:rsid w:val="007846F4"/>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20"/>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D11"/>
    <w:rsid w:val="007A0D7F"/>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9CB"/>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5EE6"/>
    <w:rsid w:val="007C6688"/>
    <w:rsid w:val="007C709F"/>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B7B"/>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C2C"/>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B0"/>
    <w:rsid w:val="00803312"/>
    <w:rsid w:val="00803A8F"/>
    <w:rsid w:val="00803BB2"/>
    <w:rsid w:val="00804167"/>
    <w:rsid w:val="00804210"/>
    <w:rsid w:val="00804427"/>
    <w:rsid w:val="0080456E"/>
    <w:rsid w:val="00805074"/>
    <w:rsid w:val="00805229"/>
    <w:rsid w:val="00805623"/>
    <w:rsid w:val="00805A2E"/>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10344"/>
    <w:rsid w:val="00810525"/>
    <w:rsid w:val="008105C9"/>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167"/>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75F"/>
    <w:rsid w:val="008577BB"/>
    <w:rsid w:val="0085789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AE"/>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922"/>
    <w:rsid w:val="00871CC6"/>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2BA"/>
    <w:rsid w:val="0087541C"/>
    <w:rsid w:val="00875482"/>
    <w:rsid w:val="0087549F"/>
    <w:rsid w:val="008754A1"/>
    <w:rsid w:val="0087569E"/>
    <w:rsid w:val="00875C6C"/>
    <w:rsid w:val="00875D92"/>
    <w:rsid w:val="00875E5B"/>
    <w:rsid w:val="00875F96"/>
    <w:rsid w:val="00876084"/>
    <w:rsid w:val="0087617D"/>
    <w:rsid w:val="00876891"/>
    <w:rsid w:val="008769C8"/>
    <w:rsid w:val="008769E3"/>
    <w:rsid w:val="00876B45"/>
    <w:rsid w:val="00876BEB"/>
    <w:rsid w:val="00876C76"/>
    <w:rsid w:val="008772BE"/>
    <w:rsid w:val="00877AC2"/>
    <w:rsid w:val="00877DD5"/>
    <w:rsid w:val="00880642"/>
    <w:rsid w:val="008806C0"/>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89C"/>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8A9"/>
    <w:rsid w:val="008F1ACD"/>
    <w:rsid w:val="008F20FA"/>
    <w:rsid w:val="008F2442"/>
    <w:rsid w:val="008F284F"/>
    <w:rsid w:val="008F2CF2"/>
    <w:rsid w:val="008F2E34"/>
    <w:rsid w:val="008F2E41"/>
    <w:rsid w:val="008F2F94"/>
    <w:rsid w:val="008F33AA"/>
    <w:rsid w:val="008F3868"/>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5B6"/>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DF"/>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152"/>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0FD"/>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4FDE"/>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ADC"/>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545F"/>
    <w:rsid w:val="009B5503"/>
    <w:rsid w:val="009B5CE9"/>
    <w:rsid w:val="009B6458"/>
    <w:rsid w:val="009B6B8E"/>
    <w:rsid w:val="009B6BA4"/>
    <w:rsid w:val="009B6EEE"/>
    <w:rsid w:val="009B7169"/>
    <w:rsid w:val="009B729F"/>
    <w:rsid w:val="009B73DC"/>
    <w:rsid w:val="009B7626"/>
    <w:rsid w:val="009B7794"/>
    <w:rsid w:val="009B79B6"/>
    <w:rsid w:val="009B7BF3"/>
    <w:rsid w:val="009B7C56"/>
    <w:rsid w:val="009C0115"/>
    <w:rsid w:val="009C0408"/>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33A"/>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5F"/>
    <w:rsid w:val="009E467F"/>
    <w:rsid w:val="009E4819"/>
    <w:rsid w:val="009E49F3"/>
    <w:rsid w:val="009E4E5F"/>
    <w:rsid w:val="009E4E6E"/>
    <w:rsid w:val="009E51A2"/>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7DD"/>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09D"/>
    <w:rsid w:val="009F5208"/>
    <w:rsid w:val="009F55FC"/>
    <w:rsid w:val="009F59E9"/>
    <w:rsid w:val="009F5B38"/>
    <w:rsid w:val="009F603A"/>
    <w:rsid w:val="009F61B4"/>
    <w:rsid w:val="009F62E6"/>
    <w:rsid w:val="009F6523"/>
    <w:rsid w:val="009F6649"/>
    <w:rsid w:val="009F6932"/>
    <w:rsid w:val="009F69ED"/>
    <w:rsid w:val="009F6A5E"/>
    <w:rsid w:val="009F6A63"/>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07D3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2167"/>
    <w:rsid w:val="00A321A2"/>
    <w:rsid w:val="00A322A1"/>
    <w:rsid w:val="00A325BA"/>
    <w:rsid w:val="00A329C3"/>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718F"/>
    <w:rsid w:val="00A471D7"/>
    <w:rsid w:val="00A47389"/>
    <w:rsid w:val="00A4745D"/>
    <w:rsid w:val="00A47728"/>
    <w:rsid w:val="00A478D7"/>
    <w:rsid w:val="00A47C64"/>
    <w:rsid w:val="00A47F10"/>
    <w:rsid w:val="00A50607"/>
    <w:rsid w:val="00A50898"/>
    <w:rsid w:val="00A50C00"/>
    <w:rsid w:val="00A50C54"/>
    <w:rsid w:val="00A510C0"/>
    <w:rsid w:val="00A5161B"/>
    <w:rsid w:val="00A51BFF"/>
    <w:rsid w:val="00A51D95"/>
    <w:rsid w:val="00A51E37"/>
    <w:rsid w:val="00A520E1"/>
    <w:rsid w:val="00A520F4"/>
    <w:rsid w:val="00A521A6"/>
    <w:rsid w:val="00A521EC"/>
    <w:rsid w:val="00A52524"/>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626"/>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40"/>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544"/>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5"/>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1E8"/>
    <w:rsid w:val="00B3051B"/>
    <w:rsid w:val="00B30A68"/>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8AB"/>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713"/>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010"/>
    <w:rsid w:val="00BC35FB"/>
    <w:rsid w:val="00BC3712"/>
    <w:rsid w:val="00BC3756"/>
    <w:rsid w:val="00BC4194"/>
    <w:rsid w:val="00BC428C"/>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399"/>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8F"/>
    <w:rsid w:val="00BF39A4"/>
    <w:rsid w:val="00BF3DA3"/>
    <w:rsid w:val="00BF3E61"/>
    <w:rsid w:val="00BF40A8"/>
    <w:rsid w:val="00BF40D3"/>
    <w:rsid w:val="00BF44BB"/>
    <w:rsid w:val="00BF4B25"/>
    <w:rsid w:val="00BF4F70"/>
    <w:rsid w:val="00BF50C5"/>
    <w:rsid w:val="00BF5273"/>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0A66"/>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8DF"/>
    <w:rsid w:val="00C169D5"/>
    <w:rsid w:val="00C169F7"/>
    <w:rsid w:val="00C1751B"/>
    <w:rsid w:val="00C175EC"/>
    <w:rsid w:val="00C17D26"/>
    <w:rsid w:val="00C203A5"/>
    <w:rsid w:val="00C205E5"/>
    <w:rsid w:val="00C2185A"/>
    <w:rsid w:val="00C21BFB"/>
    <w:rsid w:val="00C21D4C"/>
    <w:rsid w:val="00C221C5"/>
    <w:rsid w:val="00C2240D"/>
    <w:rsid w:val="00C22579"/>
    <w:rsid w:val="00C226F3"/>
    <w:rsid w:val="00C228F5"/>
    <w:rsid w:val="00C22AC4"/>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5F7C"/>
    <w:rsid w:val="00C462FE"/>
    <w:rsid w:val="00C4670A"/>
    <w:rsid w:val="00C46C1E"/>
    <w:rsid w:val="00C46FD0"/>
    <w:rsid w:val="00C471F1"/>
    <w:rsid w:val="00C472FE"/>
    <w:rsid w:val="00C47326"/>
    <w:rsid w:val="00C4792D"/>
    <w:rsid w:val="00C479B3"/>
    <w:rsid w:val="00C47AAB"/>
    <w:rsid w:val="00C47B0A"/>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4FB0"/>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2C"/>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CE0"/>
    <w:rsid w:val="00C9421C"/>
    <w:rsid w:val="00C94449"/>
    <w:rsid w:val="00C94518"/>
    <w:rsid w:val="00C946F8"/>
    <w:rsid w:val="00C948FD"/>
    <w:rsid w:val="00C94D13"/>
    <w:rsid w:val="00C9521C"/>
    <w:rsid w:val="00C9528C"/>
    <w:rsid w:val="00C95451"/>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1CC"/>
    <w:rsid w:val="00CB23B2"/>
    <w:rsid w:val="00CB2AC8"/>
    <w:rsid w:val="00CB2CD3"/>
    <w:rsid w:val="00CB2DD9"/>
    <w:rsid w:val="00CB3097"/>
    <w:rsid w:val="00CB31ED"/>
    <w:rsid w:val="00CB32F7"/>
    <w:rsid w:val="00CB332E"/>
    <w:rsid w:val="00CB341B"/>
    <w:rsid w:val="00CB3579"/>
    <w:rsid w:val="00CB3B62"/>
    <w:rsid w:val="00CB3BC7"/>
    <w:rsid w:val="00CB3EAF"/>
    <w:rsid w:val="00CB42F3"/>
    <w:rsid w:val="00CB446B"/>
    <w:rsid w:val="00CB44D3"/>
    <w:rsid w:val="00CB4715"/>
    <w:rsid w:val="00CB4762"/>
    <w:rsid w:val="00CB55BC"/>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331"/>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7FA"/>
    <w:rsid w:val="00CD3A9B"/>
    <w:rsid w:val="00CD3C44"/>
    <w:rsid w:val="00CD3DDC"/>
    <w:rsid w:val="00CD3DFB"/>
    <w:rsid w:val="00CD4441"/>
    <w:rsid w:val="00CD4B2A"/>
    <w:rsid w:val="00CD4B4A"/>
    <w:rsid w:val="00CD4D4E"/>
    <w:rsid w:val="00CD4DA7"/>
    <w:rsid w:val="00CD5C96"/>
    <w:rsid w:val="00CD5D50"/>
    <w:rsid w:val="00CD5DCF"/>
    <w:rsid w:val="00CD62A6"/>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3EAF"/>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6BB"/>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2B6"/>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D11"/>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CFF"/>
    <w:rsid w:val="00D40D73"/>
    <w:rsid w:val="00D40FF9"/>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A48"/>
    <w:rsid w:val="00D47D03"/>
    <w:rsid w:val="00D50324"/>
    <w:rsid w:val="00D504A1"/>
    <w:rsid w:val="00D508D4"/>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6B5"/>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CAC"/>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4EBE"/>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92E"/>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369"/>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0F75"/>
    <w:rsid w:val="00E21213"/>
    <w:rsid w:val="00E2192B"/>
    <w:rsid w:val="00E21CAB"/>
    <w:rsid w:val="00E21F58"/>
    <w:rsid w:val="00E22353"/>
    <w:rsid w:val="00E2279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45"/>
    <w:rsid w:val="00E3100D"/>
    <w:rsid w:val="00E3114E"/>
    <w:rsid w:val="00E31886"/>
    <w:rsid w:val="00E31A51"/>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4CB"/>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A54"/>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74"/>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0A73"/>
    <w:rsid w:val="00EB1227"/>
    <w:rsid w:val="00EB1347"/>
    <w:rsid w:val="00EB15CB"/>
    <w:rsid w:val="00EB161E"/>
    <w:rsid w:val="00EB201A"/>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2028"/>
    <w:rsid w:val="00EC27F0"/>
    <w:rsid w:val="00EC2B10"/>
    <w:rsid w:val="00EC2C24"/>
    <w:rsid w:val="00EC2D43"/>
    <w:rsid w:val="00EC2EEC"/>
    <w:rsid w:val="00EC2F5E"/>
    <w:rsid w:val="00EC2FF2"/>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4DC"/>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FF0"/>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13E8"/>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448"/>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4C48"/>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A8D"/>
    <w:rsid w:val="00F53C3B"/>
    <w:rsid w:val="00F53F5D"/>
    <w:rsid w:val="00F5402E"/>
    <w:rsid w:val="00F54B87"/>
    <w:rsid w:val="00F54BFD"/>
    <w:rsid w:val="00F54D20"/>
    <w:rsid w:val="00F54D7A"/>
    <w:rsid w:val="00F550AE"/>
    <w:rsid w:val="00F55449"/>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09"/>
    <w:rsid w:val="00F662CB"/>
    <w:rsid w:val="00F664E9"/>
    <w:rsid w:val="00F66838"/>
    <w:rsid w:val="00F66B5E"/>
    <w:rsid w:val="00F66E70"/>
    <w:rsid w:val="00F67110"/>
    <w:rsid w:val="00F671F0"/>
    <w:rsid w:val="00F674ED"/>
    <w:rsid w:val="00F676F4"/>
    <w:rsid w:val="00F677E1"/>
    <w:rsid w:val="00F677F5"/>
    <w:rsid w:val="00F679EE"/>
    <w:rsid w:val="00F67A63"/>
    <w:rsid w:val="00F70418"/>
    <w:rsid w:val="00F706CE"/>
    <w:rsid w:val="00F70922"/>
    <w:rsid w:val="00F70974"/>
    <w:rsid w:val="00F70B57"/>
    <w:rsid w:val="00F70D3E"/>
    <w:rsid w:val="00F70D7E"/>
    <w:rsid w:val="00F70E9F"/>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040"/>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DE"/>
    <w:rsid w:val="00FA7297"/>
    <w:rsid w:val="00FA79DA"/>
    <w:rsid w:val="00FA7A6B"/>
    <w:rsid w:val="00FA7D84"/>
    <w:rsid w:val="00FB00C2"/>
    <w:rsid w:val="00FB0172"/>
    <w:rsid w:val="00FB0704"/>
    <w:rsid w:val="00FB1790"/>
    <w:rsid w:val="00FB183F"/>
    <w:rsid w:val="00FB1A91"/>
    <w:rsid w:val="00FB1C4E"/>
    <w:rsid w:val="00FB1E5B"/>
    <w:rsid w:val="00FB1FD1"/>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640"/>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3D"/>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53B"/>
    <w:rsid w:val="00FF684C"/>
    <w:rsid w:val="00FF6D15"/>
    <w:rsid w:val="00FF6F15"/>
    <w:rsid w:val="00FF7193"/>
    <w:rsid w:val="00FF7568"/>
    <w:rsid w:val="00FF7822"/>
    <w:rsid w:val="00FF7A5A"/>
    <w:rsid w:val="00FF7A6D"/>
    <w:rsid w:val="00FF7C19"/>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94746C"/>
  <w15:chartTrackingRefBased/>
  <w15:docId w15:val="{C3E75D7E-4923-4FFF-91A1-3AB89EC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B6D"/>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E738-6522-485C-8EA9-4353D5823F07}">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FCC3CE-7E45-462C-87EF-8749C5D6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4</Pages>
  <Words>964</Words>
  <Characters>5498</Characters>
  <Application>Microsoft Office Word</Application>
  <DocSecurity>0</DocSecurity>
  <Lines>45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Huawei Technologies Co.,Ltd.</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9</cp:revision>
  <cp:lastPrinted>2009-04-22T13:01:00Z</cp:lastPrinted>
  <dcterms:created xsi:type="dcterms:W3CDTF">2023-04-05T07:38:00Z</dcterms:created>
  <dcterms:modified xsi:type="dcterms:W3CDTF">2023-04-06T07:36:00Z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000000003B1C11A2C977A5479F6C08B31016B44C0700DA573403ADD3744E943BB91FECFAECF9000000F416DE000032177957A867464EBB8BB1D9A7E976C400011531E7890000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1680765868</vt:lpwstr>
  </property>
</Properties>
</file>